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2F" w:rsidRDefault="00BA2ED5">
      <w:pPr>
        <w:pStyle w:val="TDC1"/>
        <w:widowControl/>
        <w:tabs>
          <w:tab w:val="right" w:leader="dot" w:pos="8504"/>
        </w:tabs>
        <w:spacing w:line="360" w:lineRule="auto"/>
        <w:ind w:right="68"/>
        <w:jc w:val="center"/>
        <w:rPr>
          <w:rFonts w:ascii="Arial" w:hAnsi="Arial" w:cs="Arial"/>
          <w:color w:val="000000"/>
        </w:rPr>
      </w:pPr>
      <w:r>
        <w:rPr>
          <w:rFonts w:ascii="Arial" w:hAnsi="Arial" w:cs="Arial"/>
          <w:color w:val="000000"/>
          <w:lang w:val="es-ES" w:eastAsia="es-ES" w:bidi="es-ES"/>
        </w:rPr>
        <w:t>Í   N   D   I   C   E</w:t>
      </w:r>
    </w:p>
    <w:p w:rsidR="00261A2F" w:rsidRDefault="00261A2F">
      <w:pPr>
        <w:pStyle w:val="TDC1"/>
        <w:widowControl/>
        <w:tabs>
          <w:tab w:val="right" w:leader="dot" w:pos="8504"/>
        </w:tabs>
        <w:spacing w:line="360" w:lineRule="auto"/>
        <w:ind w:right="68"/>
        <w:rPr>
          <w:rFonts w:ascii="Arial" w:hAnsi="Arial" w:cs="Arial"/>
          <w:color w:val="000000"/>
        </w:rPr>
      </w:pPr>
    </w:p>
    <w:p w:rsidR="00261A2F" w:rsidRDefault="00BA2ED5">
      <w:pPr>
        <w:pStyle w:val="TDC1"/>
        <w:widowControl/>
        <w:tabs>
          <w:tab w:val="right" w:leader="dot" w:pos="9690"/>
        </w:tabs>
        <w:spacing w:line="360" w:lineRule="auto"/>
        <w:rPr>
          <w:rFonts w:ascii="Arial" w:hAnsi="Arial" w:cs="Arial"/>
          <w:noProof/>
        </w:rPr>
      </w:pPr>
      <w:r>
        <w:rPr>
          <w:rFonts w:ascii="Arial" w:hAnsi="Arial" w:cs="Arial"/>
          <w:color w:val="000000"/>
          <w:lang w:val="es-ES" w:eastAsia="es-ES" w:bidi="es-ES"/>
        </w:rPr>
        <w:fldChar w:fldCharType="begin"/>
      </w:r>
      <w:r>
        <w:rPr>
          <w:rFonts w:ascii="Arial" w:hAnsi="Arial" w:cs="Arial"/>
          <w:color w:val="000000"/>
          <w:lang w:val="es-ES" w:eastAsia="es-ES" w:bidi="es-ES"/>
        </w:rPr>
        <w:instrText xml:space="preserve"> TOC \h  \o 1-3</w:instrText>
      </w:r>
      <w:r>
        <w:rPr>
          <w:rFonts w:ascii="Arial" w:hAnsi="Arial" w:cs="Arial"/>
          <w:color w:val="000000"/>
          <w:lang w:val="es-ES" w:eastAsia="es-ES" w:bidi="es-ES"/>
        </w:rPr>
        <w:fldChar w:fldCharType="separate"/>
      </w:r>
      <w:hyperlink w:anchor="_Toc1150349834">
        <w:r>
          <w:rPr>
            <w:rStyle w:val="Hipervnculo"/>
            <w:rFonts w:ascii="Arial" w:hAnsi="Arial" w:cs="Arial"/>
            <w:noProof/>
          </w:rPr>
          <w:t>INTRODUCCIÓN</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_Toc1150349834</w:instrText>
      </w:r>
      <w:r>
        <w:rPr>
          <w:rFonts w:ascii="Arial" w:hAnsi="Arial" w:cs="Arial"/>
          <w:noProof/>
        </w:rPr>
        <w:fldChar w:fldCharType="separate"/>
      </w:r>
      <w:r w:rsidR="00905F9F">
        <w:rPr>
          <w:rFonts w:ascii="Arial" w:hAnsi="Arial" w:cs="Arial"/>
          <w:noProof/>
        </w:rPr>
        <w:t>3</w:t>
      </w:r>
      <w:r>
        <w:rPr>
          <w:rFonts w:ascii="Arial" w:hAnsi="Arial" w:cs="Arial"/>
          <w:noProof/>
        </w:rPr>
        <w:fldChar w:fldCharType="end"/>
      </w:r>
    </w:p>
    <w:p w:rsidR="00261A2F" w:rsidRDefault="00BA2ED5">
      <w:pPr>
        <w:pStyle w:val="TDC1"/>
        <w:widowControl/>
        <w:tabs>
          <w:tab w:val="right" w:leader="dot" w:pos="9690"/>
        </w:tabs>
        <w:spacing w:line="360" w:lineRule="auto"/>
        <w:rPr>
          <w:rFonts w:ascii="Arial" w:hAnsi="Arial" w:cs="Arial"/>
          <w:noProof/>
        </w:rPr>
      </w:pPr>
      <w:hyperlink w:anchor="_Toc976783584">
        <w:r>
          <w:rPr>
            <w:rStyle w:val="Hipervnculo"/>
            <w:rFonts w:ascii="Arial" w:hAnsi="Arial" w:cs="Arial"/>
            <w:noProof/>
          </w:rPr>
          <w:t>ANTECEDENTES DE LA ENTIDAD FISCALIZADA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_Toc976783584</w:instrText>
      </w:r>
      <w:r>
        <w:rPr>
          <w:rFonts w:ascii="Arial" w:hAnsi="Arial" w:cs="Arial"/>
          <w:noProof/>
        </w:rPr>
        <w:fldChar w:fldCharType="separate"/>
      </w:r>
      <w:r w:rsidR="00905F9F">
        <w:rPr>
          <w:rFonts w:ascii="Arial" w:hAnsi="Arial" w:cs="Arial"/>
          <w:noProof/>
        </w:rPr>
        <w:t>5</w:t>
      </w:r>
      <w:r>
        <w:rPr>
          <w:rFonts w:ascii="Arial" w:hAnsi="Arial" w:cs="Arial"/>
          <w:noProof/>
        </w:rPr>
        <w:fldChar w:fldCharType="end"/>
      </w:r>
    </w:p>
    <w:p w:rsidR="00261A2F" w:rsidRDefault="00BA2ED5">
      <w:pPr>
        <w:pStyle w:val="TDC1"/>
        <w:widowControl/>
        <w:tabs>
          <w:tab w:val="right" w:leader="dot" w:pos="9690"/>
        </w:tabs>
        <w:spacing w:line="360" w:lineRule="auto"/>
        <w:rPr>
          <w:rFonts w:ascii="Arial" w:hAnsi="Arial" w:cs="Arial"/>
          <w:noProof/>
        </w:rPr>
      </w:pPr>
      <w:hyperlink w:anchor="_Toc1598970556">
        <w:r>
          <w:rPr>
            <w:rStyle w:val="Hipervnculo"/>
            <w:rFonts w:ascii="Arial" w:hAnsi="Arial" w:cs="Arial"/>
            <w:noProof/>
          </w:rPr>
          <w:t>I. INFORME INDIVIDUAL DE AUDITORÍA RELATIVO A INGRESOS PÚBLICOS</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_Toc1598970556</w:instrText>
      </w:r>
      <w:r>
        <w:rPr>
          <w:rFonts w:ascii="Arial" w:hAnsi="Arial" w:cs="Arial"/>
          <w:noProof/>
        </w:rPr>
        <w:fldChar w:fldCharType="separate"/>
      </w:r>
      <w:r w:rsidR="00905F9F">
        <w:rPr>
          <w:rFonts w:ascii="Arial" w:hAnsi="Arial" w:cs="Arial"/>
          <w:noProof/>
        </w:rPr>
        <w:t>7</w:t>
      </w:r>
      <w:r>
        <w:rPr>
          <w:rFonts w:ascii="Arial" w:hAnsi="Arial" w:cs="Arial"/>
          <w:noProof/>
        </w:rPr>
        <w:fldChar w:fldCharType="end"/>
      </w:r>
    </w:p>
    <w:p w:rsidR="00261A2F" w:rsidRDefault="00BA2ED5">
      <w:pPr>
        <w:pStyle w:val="TDC2"/>
        <w:widowControl/>
        <w:tabs>
          <w:tab w:val="right" w:leader="dot" w:pos="9690"/>
        </w:tabs>
        <w:spacing w:line="360" w:lineRule="auto"/>
        <w:rPr>
          <w:rFonts w:ascii="Arial" w:hAnsi="Arial" w:cs="Arial"/>
          <w:noProof/>
        </w:rPr>
      </w:pPr>
      <w:hyperlink w:anchor="_Toc1833579375">
        <w:r>
          <w:rPr>
            <w:rStyle w:val="Hipervnculo"/>
            <w:rFonts w:ascii="Arial" w:hAnsi="Arial" w:cs="Arial"/>
            <w:noProof/>
          </w:rPr>
          <w:t>I.1. ASPECTOS GENERALES DE LA AUDITORÍA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_Toc1833579375</w:instrText>
      </w:r>
      <w:r>
        <w:rPr>
          <w:rFonts w:ascii="Arial" w:hAnsi="Arial" w:cs="Arial"/>
          <w:noProof/>
        </w:rPr>
        <w:fldChar w:fldCharType="separate"/>
      </w:r>
      <w:r w:rsidR="00905F9F">
        <w:rPr>
          <w:rFonts w:ascii="Arial" w:hAnsi="Arial" w:cs="Arial"/>
          <w:noProof/>
        </w:rPr>
        <w:t>7</w:t>
      </w:r>
      <w:r>
        <w:rPr>
          <w:rFonts w:ascii="Arial" w:hAnsi="Arial" w:cs="Arial"/>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89036114">
        <w:r>
          <w:rPr>
            <w:rStyle w:val="Hipervnculo"/>
            <w:rFonts w:ascii="Arial" w:hAnsi="Arial" w:cs="Arial"/>
            <w:bCs/>
            <w:noProof/>
          </w:rPr>
          <w:t>A. Título de la Auditoría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_Toc89036114</w:instrText>
      </w:r>
      <w:r>
        <w:rPr>
          <w:rFonts w:ascii="Arial" w:hAnsi="Arial" w:cs="Arial"/>
          <w:bCs/>
          <w:noProof/>
        </w:rPr>
        <w:fldChar w:fldCharType="separate"/>
      </w:r>
      <w:r w:rsidR="00905F9F">
        <w:rPr>
          <w:rFonts w:ascii="Arial" w:hAnsi="Arial" w:cs="Arial"/>
          <w:bCs/>
          <w:noProof/>
        </w:rPr>
        <w:t>7</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563314511">
        <w:r>
          <w:rPr>
            <w:rStyle w:val="Hipervnculo"/>
            <w:rFonts w:ascii="Arial" w:hAnsi="Arial" w:cs="Arial"/>
            <w:bCs/>
            <w:noProof/>
          </w:rPr>
          <w:t>B. Objetivo</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_Toc563314511</w:instrText>
      </w:r>
      <w:r>
        <w:rPr>
          <w:rFonts w:ascii="Arial" w:hAnsi="Arial" w:cs="Arial"/>
          <w:bCs/>
          <w:noProof/>
        </w:rPr>
        <w:fldChar w:fldCharType="separate"/>
      </w:r>
      <w:r w:rsidR="00905F9F">
        <w:rPr>
          <w:rFonts w:ascii="Arial" w:hAnsi="Arial" w:cs="Arial"/>
          <w:bCs/>
          <w:noProof/>
        </w:rPr>
        <w:t>7</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1898302567">
        <w:r>
          <w:rPr>
            <w:rStyle w:val="Hipervnculo"/>
            <w:rFonts w:ascii="Arial" w:hAnsi="Arial" w:cs="Arial"/>
            <w:bCs/>
            <w:noProof/>
          </w:rPr>
          <w:t>C. Alcance</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_Toc1898302567</w:instrText>
      </w:r>
      <w:r>
        <w:rPr>
          <w:rFonts w:ascii="Arial" w:hAnsi="Arial" w:cs="Arial"/>
          <w:bCs/>
          <w:noProof/>
        </w:rPr>
        <w:fldChar w:fldCharType="separate"/>
      </w:r>
      <w:r w:rsidR="00905F9F">
        <w:rPr>
          <w:rFonts w:ascii="Arial" w:hAnsi="Arial" w:cs="Arial"/>
          <w:bCs/>
          <w:noProof/>
        </w:rPr>
        <w:t>8</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272050825">
        <w:r>
          <w:rPr>
            <w:rStyle w:val="Hipervnculo"/>
            <w:rFonts w:ascii="Arial" w:hAnsi="Arial" w:cs="Arial"/>
            <w:bCs/>
            <w:noProof/>
          </w:rPr>
          <w:t>D. Criterios de Selección</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_Toc272050825</w:instrText>
      </w:r>
      <w:r>
        <w:rPr>
          <w:rFonts w:ascii="Arial" w:hAnsi="Arial" w:cs="Arial"/>
          <w:bCs/>
          <w:noProof/>
        </w:rPr>
        <w:fldChar w:fldCharType="separate"/>
      </w:r>
      <w:r w:rsidR="00905F9F">
        <w:rPr>
          <w:rFonts w:ascii="Arial" w:hAnsi="Arial" w:cs="Arial"/>
          <w:bCs/>
          <w:noProof/>
        </w:rPr>
        <w:t>8</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537416750">
        <w:r>
          <w:rPr>
            <w:rStyle w:val="Hipervnculo"/>
            <w:rFonts w:ascii="Arial" w:hAnsi="Arial" w:cs="Arial"/>
            <w:bCs/>
            <w:noProof/>
          </w:rPr>
          <w:t>E. Áreas Revisadas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_Toc537416750</w:instrText>
      </w:r>
      <w:r>
        <w:rPr>
          <w:rFonts w:ascii="Arial" w:hAnsi="Arial" w:cs="Arial"/>
          <w:bCs/>
          <w:noProof/>
        </w:rPr>
        <w:fldChar w:fldCharType="separate"/>
      </w:r>
      <w:r w:rsidR="00905F9F">
        <w:rPr>
          <w:rFonts w:ascii="Arial" w:hAnsi="Arial" w:cs="Arial"/>
          <w:bCs/>
          <w:noProof/>
        </w:rPr>
        <w:t>10</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446789201">
        <w:r>
          <w:rPr>
            <w:rStyle w:val="Hipervnculo"/>
            <w:rFonts w:ascii="Arial" w:hAnsi="Arial" w:cs="Arial"/>
            <w:bCs/>
            <w:noProof/>
          </w:rPr>
          <w:t>F. Procedimientos de Auditoría Aplicados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_Toc446789201</w:instrText>
      </w:r>
      <w:r>
        <w:rPr>
          <w:rFonts w:ascii="Arial" w:hAnsi="Arial" w:cs="Arial"/>
          <w:bCs/>
          <w:noProof/>
        </w:rPr>
        <w:fldChar w:fldCharType="separate"/>
      </w:r>
      <w:r w:rsidR="00905F9F">
        <w:rPr>
          <w:rFonts w:ascii="Arial" w:hAnsi="Arial" w:cs="Arial"/>
          <w:bCs/>
          <w:noProof/>
        </w:rPr>
        <w:t>10</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401633430">
        <w:r>
          <w:rPr>
            <w:rStyle w:val="Hipervnculo"/>
            <w:rFonts w:ascii="Arial" w:hAnsi="Arial" w:cs="Arial"/>
            <w:bCs/>
            <w:noProof/>
          </w:rPr>
          <w:t>G. Servidores Públicos que intervinieron en la Auditoría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_Toc401633430</w:instrText>
      </w:r>
      <w:r>
        <w:rPr>
          <w:rFonts w:ascii="Arial" w:hAnsi="Arial" w:cs="Arial"/>
          <w:bCs/>
          <w:noProof/>
        </w:rPr>
        <w:fldChar w:fldCharType="separate"/>
      </w:r>
      <w:r w:rsidR="00905F9F">
        <w:rPr>
          <w:rFonts w:ascii="Arial" w:hAnsi="Arial" w:cs="Arial"/>
          <w:bCs/>
          <w:noProof/>
        </w:rPr>
        <w:t>13</w:t>
      </w:r>
      <w:r>
        <w:rPr>
          <w:rFonts w:ascii="Arial" w:hAnsi="Arial" w:cs="Arial"/>
          <w:bCs/>
          <w:noProof/>
        </w:rPr>
        <w:fldChar w:fldCharType="end"/>
      </w:r>
    </w:p>
    <w:p w:rsidR="00261A2F" w:rsidRDefault="00BA2ED5">
      <w:pPr>
        <w:pStyle w:val="TDC2"/>
        <w:widowControl/>
        <w:tabs>
          <w:tab w:val="right" w:leader="dot" w:pos="9690"/>
        </w:tabs>
        <w:spacing w:line="360" w:lineRule="auto"/>
        <w:rPr>
          <w:rFonts w:ascii="Arial" w:hAnsi="Arial" w:cs="Arial"/>
          <w:noProof/>
        </w:rPr>
      </w:pPr>
      <w:hyperlink w:anchor="_Toc337051879">
        <w:r>
          <w:rPr>
            <w:rStyle w:val="Hipervnculo"/>
            <w:rFonts w:ascii="Arial" w:hAnsi="Arial" w:cs="Arial"/>
            <w:noProof/>
          </w:rPr>
          <w:t>I.2. CUMPLIMIENTO DE DISPOSICIONES LEGALES Y NORMATIVAS</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_Toc337051879</w:instrText>
      </w:r>
      <w:r>
        <w:rPr>
          <w:rFonts w:ascii="Arial" w:hAnsi="Arial" w:cs="Arial"/>
          <w:noProof/>
        </w:rPr>
        <w:fldChar w:fldCharType="separate"/>
      </w:r>
      <w:r w:rsidR="00905F9F">
        <w:rPr>
          <w:rFonts w:ascii="Arial" w:hAnsi="Arial" w:cs="Arial"/>
          <w:noProof/>
        </w:rPr>
        <w:t>13</w:t>
      </w:r>
      <w:r>
        <w:rPr>
          <w:rFonts w:ascii="Arial" w:hAnsi="Arial" w:cs="Arial"/>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1620981509">
        <w:r>
          <w:rPr>
            <w:rStyle w:val="Hipervnculo"/>
            <w:rFonts w:ascii="Arial" w:hAnsi="Arial" w:cs="Arial"/>
            <w:bCs/>
            <w:noProof/>
          </w:rPr>
          <w:t>A. Conclusiones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_Toc1620981509</w:instrText>
      </w:r>
      <w:r>
        <w:rPr>
          <w:rFonts w:ascii="Arial" w:hAnsi="Arial" w:cs="Arial"/>
          <w:bCs/>
          <w:noProof/>
        </w:rPr>
        <w:fldChar w:fldCharType="separate"/>
      </w:r>
      <w:r w:rsidR="00905F9F">
        <w:rPr>
          <w:rFonts w:ascii="Arial" w:hAnsi="Arial" w:cs="Arial"/>
          <w:bCs/>
          <w:noProof/>
        </w:rPr>
        <w:t>14</w:t>
      </w:r>
      <w:r>
        <w:rPr>
          <w:rFonts w:ascii="Arial" w:hAnsi="Arial" w:cs="Arial"/>
          <w:bCs/>
          <w:noProof/>
        </w:rPr>
        <w:fldChar w:fldCharType="end"/>
      </w:r>
    </w:p>
    <w:p w:rsidR="00261A2F" w:rsidRDefault="00BA2ED5">
      <w:pPr>
        <w:pStyle w:val="TDC2"/>
        <w:widowControl/>
        <w:tabs>
          <w:tab w:val="right" w:leader="dot" w:pos="9690"/>
        </w:tabs>
        <w:spacing w:line="360" w:lineRule="auto"/>
        <w:rPr>
          <w:rFonts w:ascii="Arial" w:hAnsi="Arial" w:cs="Arial"/>
          <w:noProof/>
        </w:rPr>
      </w:pPr>
      <w:hyperlink w:anchor="_Toc1645986953">
        <w:r>
          <w:rPr>
            <w:rStyle w:val="Hipervnculo"/>
            <w:rFonts w:ascii="Arial" w:hAnsi="Arial" w:cs="Arial"/>
            <w:noProof/>
          </w:rPr>
          <w:t>I.3. RESULTADOS DE LA FISCALIZACIÓN EFECTUADA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_Toc1645986953</w:instrText>
      </w:r>
      <w:r>
        <w:rPr>
          <w:rFonts w:ascii="Arial" w:hAnsi="Arial" w:cs="Arial"/>
          <w:noProof/>
        </w:rPr>
        <w:fldChar w:fldCharType="separate"/>
      </w:r>
      <w:r w:rsidR="00905F9F">
        <w:rPr>
          <w:rFonts w:ascii="Arial" w:hAnsi="Arial" w:cs="Arial"/>
          <w:noProof/>
        </w:rPr>
        <w:t>14</w:t>
      </w:r>
      <w:r>
        <w:rPr>
          <w:rFonts w:ascii="Arial" w:hAnsi="Arial" w:cs="Arial"/>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3746694">
        <w:r>
          <w:rPr>
            <w:rStyle w:val="Hipervnculo"/>
            <w:rFonts w:ascii="Arial" w:hAnsi="Arial" w:cs="Arial"/>
            <w:bCs/>
            <w:noProof/>
          </w:rPr>
          <w:t>A. Resumen de Resultados Finales de Auditoría, Observaciones Determinadas, Acciones y Recomendaciones Emitidas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_Toc3746694</w:instrText>
      </w:r>
      <w:r>
        <w:rPr>
          <w:rFonts w:ascii="Arial" w:hAnsi="Arial" w:cs="Arial"/>
          <w:bCs/>
          <w:noProof/>
        </w:rPr>
        <w:fldChar w:fldCharType="separate"/>
      </w:r>
      <w:r w:rsidR="00905F9F">
        <w:rPr>
          <w:rFonts w:ascii="Arial" w:hAnsi="Arial" w:cs="Arial"/>
          <w:bCs/>
          <w:noProof/>
        </w:rPr>
        <w:t>14</w:t>
      </w:r>
      <w:r>
        <w:rPr>
          <w:rFonts w:ascii="Arial" w:hAnsi="Arial" w:cs="Arial"/>
          <w:bCs/>
          <w:noProof/>
        </w:rPr>
        <w:fldChar w:fldCharType="end"/>
      </w:r>
    </w:p>
    <w:p w:rsidR="00261A2F" w:rsidRDefault="00BA2ED5">
      <w:pPr>
        <w:pStyle w:val="TDC1"/>
        <w:widowControl/>
        <w:tabs>
          <w:tab w:val="right" w:leader="dot" w:pos="9690"/>
        </w:tabs>
        <w:spacing w:line="360" w:lineRule="auto"/>
        <w:rPr>
          <w:rFonts w:ascii="Arial" w:hAnsi="Arial" w:cs="Arial"/>
          <w:noProof/>
        </w:rPr>
      </w:pPr>
      <w:hyperlink w:anchor="_Toc607428175">
        <w:r>
          <w:rPr>
            <w:rStyle w:val="Hipervnculo"/>
            <w:rFonts w:ascii="Arial" w:hAnsi="Arial" w:cs="Arial"/>
            <w:noProof/>
          </w:rPr>
          <w:t>II. INFORME INDIVIDUAL DE AUDITORÍA RELATIVO A GASTOS PÚBLICOS</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_Toc607428175</w:instrText>
      </w:r>
      <w:r>
        <w:rPr>
          <w:rFonts w:ascii="Arial" w:hAnsi="Arial" w:cs="Arial"/>
          <w:noProof/>
        </w:rPr>
        <w:fldChar w:fldCharType="separate"/>
      </w:r>
      <w:r w:rsidR="00905F9F">
        <w:rPr>
          <w:rFonts w:ascii="Arial" w:hAnsi="Arial" w:cs="Arial"/>
          <w:noProof/>
        </w:rPr>
        <w:t>15</w:t>
      </w:r>
      <w:r>
        <w:rPr>
          <w:rFonts w:ascii="Arial" w:hAnsi="Arial" w:cs="Arial"/>
          <w:noProof/>
        </w:rPr>
        <w:fldChar w:fldCharType="end"/>
      </w:r>
    </w:p>
    <w:p w:rsidR="00261A2F" w:rsidRDefault="00BA2ED5">
      <w:pPr>
        <w:pStyle w:val="TDC2"/>
        <w:widowControl/>
        <w:tabs>
          <w:tab w:val="right" w:leader="dot" w:pos="9690"/>
        </w:tabs>
        <w:spacing w:line="360" w:lineRule="auto"/>
        <w:rPr>
          <w:rFonts w:ascii="Arial" w:hAnsi="Arial" w:cs="Arial"/>
          <w:noProof/>
        </w:rPr>
      </w:pPr>
      <w:hyperlink w:anchor="_Toc936512396">
        <w:r>
          <w:rPr>
            <w:rStyle w:val="Hipervnculo"/>
            <w:rFonts w:ascii="Arial" w:hAnsi="Arial" w:cs="Arial"/>
            <w:noProof/>
          </w:rPr>
          <w:t>II.1. ASPECTOS GENERALES DE LA AUDITORÍA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_Toc936512396</w:instrText>
      </w:r>
      <w:r>
        <w:rPr>
          <w:rFonts w:ascii="Arial" w:hAnsi="Arial" w:cs="Arial"/>
          <w:noProof/>
        </w:rPr>
        <w:fldChar w:fldCharType="separate"/>
      </w:r>
      <w:r w:rsidR="00905F9F">
        <w:rPr>
          <w:rFonts w:ascii="Arial" w:hAnsi="Arial" w:cs="Arial"/>
          <w:noProof/>
        </w:rPr>
        <w:t>15</w:t>
      </w:r>
      <w:r>
        <w:rPr>
          <w:rFonts w:ascii="Arial" w:hAnsi="Arial" w:cs="Arial"/>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540301806">
        <w:r>
          <w:rPr>
            <w:rStyle w:val="Hipervnculo"/>
            <w:rFonts w:ascii="Arial" w:hAnsi="Arial" w:cs="Arial"/>
            <w:bCs/>
            <w:noProof/>
          </w:rPr>
          <w:t>A. Título de la Auditoría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_Toc540301806</w:instrText>
      </w:r>
      <w:r>
        <w:rPr>
          <w:rFonts w:ascii="Arial" w:hAnsi="Arial" w:cs="Arial"/>
          <w:bCs/>
          <w:noProof/>
        </w:rPr>
        <w:fldChar w:fldCharType="separate"/>
      </w:r>
      <w:r w:rsidR="00905F9F">
        <w:rPr>
          <w:rFonts w:ascii="Arial" w:hAnsi="Arial" w:cs="Arial"/>
          <w:bCs/>
          <w:noProof/>
        </w:rPr>
        <w:t>16</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902211320">
        <w:r>
          <w:rPr>
            <w:rStyle w:val="Hipervnculo"/>
            <w:rFonts w:ascii="Arial" w:hAnsi="Arial" w:cs="Arial"/>
            <w:bCs/>
            <w:noProof/>
          </w:rPr>
          <w:t>B. Objetivo</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_Toc902211320</w:instrText>
      </w:r>
      <w:r>
        <w:rPr>
          <w:rFonts w:ascii="Arial" w:hAnsi="Arial" w:cs="Arial"/>
          <w:bCs/>
          <w:noProof/>
        </w:rPr>
        <w:fldChar w:fldCharType="separate"/>
      </w:r>
      <w:r w:rsidR="00905F9F">
        <w:rPr>
          <w:rFonts w:ascii="Arial" w:hAnsi="Arial" w:cs="Arial"/>
          <w:bCs/>
          <w:noProof/>
        </w:rPr>
        <w:t>16</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1846720836">
        <w:r>
          <w:rPr>
            <w:rStyle w:val="Hipervnculo"/>
            <w:rFonts w:ascii="Arial" w:hAnsi="Arial" w:cs="Arial"/>
            <w:bCs/>
            <w:noProof/>
          </w:rPr>
          <w:t>C. Alcance</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_Toc1846720836</w:instrText>
      </w:r>
      <w:r>
        <w:rPr>
          <w:rFonts w:ascii="Arial" w:hAnsi="Arial" w:cs="Arial"/>
          <w:bCs/>
          <w:noProof/>
        </w:rPr>
        <w:fldChar w:fldCharType="separate"/>
      </w:r>
      <w:r w:rsidR="00905F9F">
        <w:rPr>
          <w:rFonts w:ascii="Arial" w:hAnsi="Arial" w:cs="Arial"/>
          <w:bCs/>
          <w:noProof/>
        </w:rPr>
        <w:t>16</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11218814">
        <w:r>
          <w:rPr>
            <w:rStyle w:val="Hipervnculo"/>
            <w:rFonts w:ascii="Arial" w:hAnsi="Arial" w:cs="Arial"/>
            <w:bCs/>
            <w:noProof/>
          </w:rPr>
          <w:t>D. Criterios de Selección</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_Toc11218814</w:instrText>
      </w:r>
      <w:r>
        <w:rPr>
          <w:rFonts w:ascii="Arial" w:hAnsi="Arial" w:cs="Arial"/>
          <w:bCs/>
          <w:noProof/>
        </w:rPr>
        <w:fldChar w:fldCharType="separate"/>
      </w:r>
      <w:r w:rsidR="00905F9F">
        <w:rPr>
          <w:rFonts w:ascii="Arial" w:hAnsi="Arial" w:cs="Arial"/>
          <w:bCs/>
          <w:noProof/>
        </w:rPr>
        <w:t>17</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176518371">
        <w:r>
          <w:rPr>
            <w:rStyle w:val="Hipervnculo"/>
            <w:rFonts w:ascii="Arial" w:hAnsi="Arial" w:cs="Arial"/>
            <w:bCs/>
            <w:noProof/>
          </w:rPr>
          <w:t>E. Áreas Revisadas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_Toc176518371</w:instrText>
      </w:r>
      <w:r>
        <w:rPr>
          <w:rFonts w:ascii="Arial" w:hAnsi="Arial" w:cs="Arial"/>
          <w:bCs/>
          <w:noProof/>
        </w:rPr>
        <w:fldChar w:fldCharType="separate"/>
      </w:r>
      <w:r w:rsidR="00905F9F">
        <w:rPr>
          <w:rFonts w:ascii="Arial" w:hAnsi="Arial" w:cs="Arial"/>
          <w:bCs/>
          <w:noProof/>
        </w:rPr>
        <w:t>19</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221053155">
        <w:r>
          <w:rPr>
            <w:rStyle w:val="Hipervnculo"/>
            <w:rFonts w:ascii="Arial" w:hAnsi="Arial" w:cs="Arial"/>
            <w:bCs/>
            <w:noProof/>
          </w:rPr>
          <w:t>F. Procedimientos de Auditoría Aplicados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_Toc221053155</w:instrText>
      </w:r>
      <w:r>
        <w:rPr>
          <w:rFonts w:ascii="Arial" w:hAnsi="Arial" w:cs="Arial"/>
          <w:bCs/>
          <w:noProof/>
        </w:rPr>
        <w:fldChar w:fldCharType="separate"/>
      </w:r>
      <w:r w:rsidR="00905F9F">
        <w:rPr>
          <w:rFonts w:ascii="Arial" w:hAnsi="Arial" w:cs="Arial"/>
          <w:bCs/>
          <w:noProof/>
        </w:rPr>
        <w:t>19</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554985572">
        <w:r>
          <w:rPr>
            <w:rStyle w:val="Hipervnculo"/>
            <w:rFonts w:ascii="Arial" w:hAnsi="Arial" w:cs="Arial"/>
            <w:bCs/>
            <w:noProof/>
          </w:rPr>
          <w:t>G. Servidores Públicos que intervinieron en la Auditoría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_Toc554985572</w:instrText>
      </w:r>
      <w:r>
        <w:rPr>
          <w:rFonts w:ascii="Arial" w:hAnsi="Arial" w:cs="Arial"/>
          <w:bCs/>
          <w:noProof/>
        </w:rPr>
        <w:fldChar w:fldCharType="separate"/>
      </w:r>
      <w:r w:rsidR="00905F9F">
        <w:rPr>
          <w:rFonts w:ascii="Arial" w:hAnsi="Arial" w:cs="Arial"/>
          <w:bCs/>
          <w:noProof/>
        </w:rPr>
        <w:t>22</w:t>
      </w:r>
      <w:r>
        <w:rPr>
          <w:rFonts w:ascii="Arial" w:hAnsi="Arial" w:cs="Arial"/>
          <w:bCs/>
          <w:noProof/>
        </w:rPr>
        <w:fldChar w:fldCharType="end"/>
      </w:r>
    </w:p>
    <w:p w:rsidR="00261A2F" w:rsidRDefault="00BA2ED5">
      <w:pPr>
        <w:pStyle w:val="TDC2"/>
        <w:widowControl/>
        <w:tabs>
          <w:tab w:val="right" w:leader="dot" w:pos="9690"/>
        </w:tabs>
        <w:spacing w:line="360" w:lineRule="auto"/>
        <w:rPr>
          <w:rFonts w:ascii="Arial" w:hAnsi="Arial" w:cs="Arial"/>
          <w:noProof/>
        </w:rPr>
      </w:pPr>
      <w:hyperlink w:anchor="_Toc2069341031">
        <w:r>
          <w:rPr>
            <w:rStyle w:val="Hipervnculo"/>
            <w:rFonts w:ascii="Arial" w:hAnsi="Arial" w:cs="Arial"/>
            <w:noProof/>
          </w:rPr>
          <w:t>II.2. CUMPLIMIENTO DE DISPOSICIONES LEGALES Y NORMATIVAS</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_Toc2069341031</w:instrText>
      </w:r>
      <w:r>
        <w:rPr>
          <w:rFonts w:ascii="Arial" w:hAnsi="Arial" w:cs="Arial"/>
          <w:noProof/>
        </w:rPr>
        <w:fldChar w:fldCharType="separate"/>
      </w:r>
      <w:r w:rsidR="00905F9F">
        <w:rPr>
          <w:rFonts w:ascii="Arial" w:hAnsi="Arial" w:cs="Arial"/>
          <w:noProof/>
        </w:rPr>
        <w:t>22</w:t>
      </w:r>
      <w:r>
        <w:rPr>
          <w:rFonts w:ascii="Arial" w:hAnsi="Arial" w:cs="Arial"/>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152104886">
        <w:r>
          <w:rPr>
            <w:rStyle w:val="Hipervnculo"/>
            <w:rFonts w:ascii="Arial" w:hAnsi="Arial" w:cs="Arial"/>
            <w:bCs/>
            <w:noProof/>
          </w:rPr>
          <w:t>A. Conclusiones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_Toc152104886</w:instrText>
      </w:r>
      <w:r>
        <w:rPr>
          <w:rFonts w:ascii="Arial" w:hAnsi="Arial" w:cs="Arial"/>
          <w:bCs/>
          <w:noProof/>
        </w:rPr>
        <w:fldChar w:fldCharType="separate"/>
      </w:r>
      <w:r w:rsidR="00905F9F">
        <w:rPr>
          <w:rFonts w:ascii="Arial" w:hAnsi="Arial" w:cs="Arial"/>
          <w:bCs/>
          <w:noProof/>
        </w:rPr>
        <w:t>23</w:t>
      </w:r>
      <w:r>
        <w:rPr>
          <w:rFonts w:ascii="Arial" w:hAnsi="Arial" w:cs="Arial"/>
          <w:bCs/>
          <w:noProof/>
        </w:rPr>
        <w:fldChar w:fldCharType="end"/>
      </w:r>
    </w:p>
    <w:p w:rsidR="00261A2F" w:rsidRDefault="00BA2ED5">
      <w:pPr>
        <w:pStyle w:val="TDC2"/>
        <w:widowControl/>
        <w:tabs>
          <w:tab w:val="right" w:leader="dot" w:pos="9690"/>
        </w:tabs>
        <w:spacing w:line="360" w:lineRule="auto"/>
        <w:rPr>
          <w:rFonts w:ascii="Arial" w:hAnsi="Arial" w:cs="Arial"/>
          <w:noProof/>
        </w:rPr>
      </w:pPr>
      <w:hyperlink w:anchor="_Toc911598436">
        <w:r>
          <w:rPr>
            <w:rStyle w:val="Hipervnculo"/>
            <w:rFonts w:ascii="Arial" w:hAnsi="Arial" w:cs="Arial"/>
            <w:noProof/>
          </w:rPr>
          <w:t>II.3. RESULTADOS DE LA FISCALIZACIÓN EFECTUADA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_Toc911598436</w:instrText>
      </w:r>
      <w:r>
        <w:rPr>
          <w:rFonts w:ascii="Arial" w:hAnsi="Arial" w:cs="Arial"/>
          <w:noProof/>
        </w:rPr>
        <w:fldChar w:fldCharType="separate"/>
      </w:r>
      <w:r w:rsidR="00905F9F">
        <w:rPr>
          <w:rFonts w:ascii="Arial" w:hAnsi="Arial" w:cs="Arial"/>
          <w:noProof/>
        </w:rPr>
        <w:t>23</w:t>
      </w:r>
      <w:r>
        <w:rPr>
          <w:rFonts w:ascii="Arial" w:hAnsi="Arial" w:cs="Arial"/>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1811786118">
        <w:r>
          <w:rPr>
            <w:rStyle w:val="Hipervnculo"/>
            <w:rFonts w:ascii="Arial" w:hAnsi="Arial" w:cs="Arial"/>
            <w:bCs/>
            <w:noProof/>
          </w:rPr>
          <w:t>A. Resumen de Resultados Finales de Auditoría, Observaciones Determinadas, Acciones y Recomendaciones Emitidas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_Toc1811786118</w:instrText>
      </w:r>
      <w:r>
        <w:rPr>
          <w:rFonts w:ascii="Arial" w:hAnsi="Arial" w:cs="Arial"/>
          <w:bCs/>
          <w:noProof/>
        </w:rPr>
        <w:fldChar w:fldCharType="separate"/>
      </w:r>
      <w:r w:rsidR="00905F9F">
        <w:rPr>
          <w:rFonts w:ascii="Arial" w:hAnsi="Arial" w:cs="Arial"/>
          <w:bCs/>
          <w:noProof/>
        </w:rPr>
        <w:t>23</w:t>
      </w:r>
      <w:r>
        <w:rPr>
          <w:rFonts w:ascii="Arial" w:hAnsi="Arial" w:cs="Arial"/>
          <w:bCs/>
          <w:noProof/>
        </w:rPr>
        <w:fldChar w:fldCharType="end"/>
      </w:r>
    </w:p>
    <w:p w:rsidR="00261A2F" w:rsidRDefault="00BA2ED5">
      <w:pPr>
        <w:pStyle w:val="TDC3"/>
        <w:widowControl/>
        <w:tabs>
          <w:tab w:val="right" w:leader="dot" w:pos="9690"/>
        </w:tabs>
        <w:spacing w:line="360" w:lineRule="auto"/>
        <w:rPr>
          <w:rFonts w:ascii="Arial" w:hAnsi="Arial" w:cs="Arial"/>
          <w:bCs/>
          <w:noProof/>
        </w:rPr>
      </w:pPr>
      <w:hyperlink w:anchor="_Toc198222000">
        <w:r>
          <w:rPr>
            <w:rStyle w:val="Hipervnculo"/>
            <w:rFonts w:ascii="Arial" w:hAnsi="Arial" w:cs="Arial"/>
            <w:bCs/>
            <w:noProof/>
          </w:rPr>
          <w:t>B. Resumen General de Observaciones y Solventaciones en Materia Financiera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_Toc198222000</w:instrText>
      </w:r>
      <w:r>
        <w:rPr>
          <w:rFonts w:ascii="Arial" w:hAnsi="Arial" w:cs="Arial"/>
          <w:bCs/>
          <w:noProof/>
        </w:rPr>
        <w:fldChar w:fldCharType="separate"/>
      </w:r>
      <w:r w:rsidR="00905F9F">
        <w:rPr>
          <w:rFonts w:ascii="Arial" w:hAnsi="Arial" w:cs="Arial"/>
          <w:bCs/>
          <w:noProof/>
        </w:rPr>
        <w:t>26</w:t>
      </w:r>
      <w:r>
        <w:rPr>
          <w:rFonts w:ascii="Arial" w:hAnsi="Arial" w:cs="Arial"/>
          <w:bCs/>
          <w:noProof/>
        </w:rPr>
        <w:fldChar w:fldCharType="end"/>
      </w:r>
    </w:p>
    <w:p w:rsidR="00261A2F" w:rsidRDefault="00BA2ED5">
      <w:pPr>
        <w:pStyle w:val="TDC1"/>
        <w:widowControl/>
        <w:tabs>
          <w:tab w:val="right" w:leader="dot" w:pos="9690"/>
        </w:tabs>
        <w:spacing w:line="360" w:lineRule="auto"/>
        <w:rPr>
          <w:rFonts w:ascii="Arial" w:hAnsi="Arial" w:cs="Arial"/>
          <w:noProof/>
        </w:rPr>
      </w:pPr>
      <w:hyperlink w:anchor="_Toc237634350">
        <w:r>
          <w:rPr>
            <w:rStyle w:val="Hipervnculo"/>
            <w:rFonts w:ascii="Arial" w:hAnsi="Arial" w:cs="Arial"/>
            <w:noProof/>
          </w:rPr>
          <w:t>III. DICTAMEN DE L</w:t>
        </w:r>
        <w:r>
          <w:rPr>
            <w:rStyle w:val="Hipervnculo"/>
            <w:rFonts w:ascii="Arial" w:hAnsi="Arial" w:cs="Arial"/>
            <w:noProof/>
          </w:rPr>
          <w:t>O</w:t>
        </w:r>
        <w:r>
          <w:rPr>
            <w:rStyle w:val="Hipervnculo"/>
            <w:rFonts w:ascii="Arial" w:hAnsi="Arial" w:cs="Arial"/>
            <w:noProof/>
          </w:rPr>
          <w:t>S INFORMES INDIVIDUALES DE AUDITORÍA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_Toc237634350</w:instrText>
      </w:r>
      <w:r>
        <w:rPr>
          <w:rFonts w:ascii="Arial" w:hAnsi="Arial" w:cs="Arial"/>
          <w:noProof/>
        </w:rPr>
        <w:fldChar w:fldCharType="separate"/>
      </w:r>
      <w:r w:rsidR="00905F9F">
        <w:rPr>
          <w:rFonts w:ascii="Arial" w:hAnsi="Arial" w:cs="Arial"/>
          <w:noProof/>
        </w:rPr>
        <w:t>27</w:t>
      </w:r>
      <w:r>
        <w:rPr>
          <w:rFonts w:ascii="Arial" w:hAnsi="Arial" w:cs="Arial"/>
          <w:noProof/>
        </w:rPr>
        <w:fldChar w:fldCharType="end"/>
      </w:r>
    </w:p>
    <w:p w:rsidR="00261A2F" w:rsidRDefault="00BA2ED5">
      <w:pPr>
        <w:pStyle w:val="TDC1"/>
        <w:widowControl/>
        <w:tabs>
          <w:tab w:val="right" w:leader="dot" w:pos="9690"/>
        </w:tabs>
        <w:spacing w:line="360" w:lineRule="auto"/>
        <w:rPr>
          <w:rFonts w:ascii="Arial" w:hAnsi="Arial" w:cs="Arial"/>
          <w:color w:val="000000"/>
          <w:lang w:val="es-ES" w:eastAsia="es-ES" w:bidi="es-ES"/>
        </w:rPr>
      </w:pPr>
      <w:r>
        <w:rPr>
          <w:rFonts w:ascii="Arial" w:hAnsi="Arial" w:cs="Arial"/>
          <w:color w:val="000000"/>
          <w:lang w:val="es-ES" w:eastAsia="es-ES" w:bidi="es-ES"/>
        </w:rPr>
        <w:fldChar w:fldCharType="end"/>
      </w:r>
    </w:p>
    <w:p w:rsidR="00261A2F" w:rsidRDefault="00261A2F">
      <w:pPr>
        <w:tabs>
          <w:tab w:val="right" w:leader="dot" w:pos="9690"/>
        </w:tabs>
        <w:spacing w:after="160" w:line="360" w:lineRule="auto"/>
        <w:rPr>
          <w:rFonts w:ascii="Arial" w:hAnsi="Arial" w:cs="Arial"/>
          <w:bCs/>
          <w:color w:val="000000"/>
          <w:lang w:val="es-ES" w:eastAsia="es-ES" w:bidi="es-ES"/>
        </w:rPr>
      </w:pPr>
    </w:p>
    <w:p w:rsidR="00261A2F" w:rsidRDefault="00261A2F">
      <w:pPr>
        <w:tabs>
          <w:tab w:val="right" w:leader="dot" w:pos="9690"/>
        </w:tabs>
        <w:spacing w:after="160" w:line="360" w:lineRule="auto"/>
        <w:rPr>
          <w:rFonts w:ascii="Arial" w:hAnsi="Arial" w:cs="Arial"/>
          <w:bCs/>
          <w:color w:val="000000"/>
          <w:lang w:val="es-ES" w:eastAsia="es-ES" w:bidi="es-ES"/>
        </w:rPr>
        <w:sectPr w:rsidR="00261A2F">
          <w:headerReference w:type="default" r:id="rId6"/>
          <w:footerReference w:type="default" r:id="rId7"/>
          <w:pgSz w:w="12240" w:h="15840"/>
          <w:pgMar w:top="850" w:right="1133" w:bottom="850" w:left="1417" w:header="708" w:footer="708" w:gutter="0"/>
          <w:cols w:space="720"/>
        </w:sectPr>
      </w:pPr>
    </w:p>
    <w:p w:rsidR="00261A2F" w:rsidRDefault="00BA2ED5">
      <w:pPr>
        <w:pStyle w:val="Ttulo1"/>
        <w:keepNext/>
        <w:keepLines/>
        <w:widowControl/>
        <w:tabs>
          <w:tab w:val="right" w:leader="dot" w:pos="9690"/>
        </w:tabs>
        <w:spacing w:before="0" w:line="360" w:lineRule="auto"/>
        <w:jc w:val="both"/>
        <w:rPr>
          <w:rFonts w:ascii="Arial" w:hAnsi="Arial" w:cs="Arial"/>
          <w:b/>
          <w:bCs/>
          <w:color w:val="000000"/>
          <w:sz w:val="24"/>
          <w:szCs w:val="24"/>
        </w:rPr>
      </w:pPr>
      <w:bookmarkStart w:id="0" w:name="_Toc1150349834"/>
      <w:r>
        <w:rPr>
          <w:rFonts w:ascii="Arial" w:hAnsi="Arial" w:cs="Arial"/>
          <w:b/>
          <w:bCs/>
          <w:color w:val="000000"/>
          <w:sz w:val="24"/>
          <w:szCs w:val="24"/>
        </w:rPr>
        <w:lastRenderedPageBreak/>
        <w:t>INTRODUCCIÓN</w:t>
      </w:r>
      <w:bookmarkEnd w:id="0"/>
    </w:p>
    <w:p w:rsidR="00261A2F" w:rsidRPr="00BA2ED5" w:rsidRDefault="00261A2F">
      <w:pPr>
        <w:tabs>
          <w:tab w:val="right" w:leader="dot" w:pos="9690"/>
        </w:tabs>
        <w:spacing w:after="160" w:line="360" w:lineRule="auto"/>
        <w:jc w:val="both"/>
        <w:rPr>
          <w:rFonts w:ascii="Arial" w:hAnsi="Arial" w:cs="Arial"/>
          <w:bCs/>
          <w:color w:val="000000"/>
          <w:sz w:val="20"/>
          <w:szCs w:val="2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w:t>
      </w:r>
      <w:r>
        <w:rPr>
          <w:rFonts w:ascii="Arial" w:hAnsi="Arial" w:cs="Arial"/>
          <w:bCs/>
          <w:sz w:val="24"/>
          <w:szCs w:val="24"/>
        </w:rPr>
        <w:t>que la Administración Pública Estatal</w:t>
      </w:r>
      <w:r>
        <w:rPr>
          <w:rFonts w:ascii="Arial" w:hAnsi="Arial" w:cs="Arial"/>
          <w:bCs/>
          <w:color w:val="000000"/>
          <w:sz w:val="24"/>
          <w:szCs w:val="24"/>
          <w:lang w:val="es-ES" w:eastAsia="es-ES" w:bidi="es-ES"/>
        </w:rPr>
        <w:t>, le presente sobre su gestión financiera, que se traduce a su vez, en la obligación de los funcionarios correspondientes de presentar su Cuenta Pública para efectos de que sea revisada y fiscalizada.</w:t>
      </w:r>
    </w:p>
    <w:p w:rsidR="00261A2F" w:rsidRPr="00BA2ED5" w:rsidRDefault="00261A2F">
      <w:pPr>
        <w:tabs>
          <w:tab w:val="right" w:leader="dot" w:pos="9690"/>
        </w:tabs>
        <w:spacing w:after="160" w:line="360" w:lineRule="auto"/>
        <w:jc w:val="center"/>
        <w:rPr>
          <w:rFonts w:ascii="Arial" w:hAnsi="Arial" w:cs="Arial"/>
          <w:bCs/>
          <w:color w:val="000000"/>
          <w:sz w:val="20"/>
          <w:szCs w:val="2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261A2F" w:rsidRPr="00BA2ED5" w:rsidRDefault="00261A2F">
      <w:pPr>
        <w:tabs>
          <w:tab w:val="right" w:leader="dot" w:pos="9690"/>
        </w:tabs>
        <w:spacing w:after="160" w:line="360" w:lineRule="auto"/>
        <w:jc w:val="both"/>
        <w:rPr>
          <w:rFonts w:ascii="Arial" w:hAnsi="Arial" w:cs="Arial"/>
          <w:bCs/>
          <w:color w:val="000000"/>
          <w:sz w:val="20"/>
          <w:szCs w:val="2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formulación, revisión y aprobación de la Cuenta Pública de la </w:t>
      </w:r>
      <w:r>
        <w:rPr>
          <w:rFonts w:ascii="Arial" w:hAnsi="Arial" w:cs="Arial"/>
          <w:b/>
          <w:bCs/>
          <w:color w:val="000000"/>
          <w:sz w:val="24"/>
          <w:szCs w:val="24"/>
          <w:lang w:bidi="es-MX"/>
        </w:rPr>
        <w:t>Agencia de Proyectos Estratégicos del Estado de Quintana Roo</w:t>
      </w:r>
      <w:r>
        <w:rPr>
          <w:rFonts w:ascii="Arial" w:hAnsi="Arial" w:cs="Arial"/>
          <w:bCs/>
          <w:color w:val="000000"/>
          <w:sz w:val="24"/>
          <w:szCs w:val="24"/>
          <w:lang w:val="es-ES" w:eastAsia="es-ES" w:bidi="es-ES"/>
        </w:rPr>
        <w:t>, abarca la realización de actividades en las que participa la Legislatura del Estado, las cuales comprenden:</w:t>
      </w:r>
    </w:p>
    <w:p w:rsidR="00261A2F" w:rsidRPr="00BA2ED5" w:rsidRDefault="00261A2F">
      <w:pPr>
        <w:tabs>
          <w:tab w:val="right" w:leader="dot" w:pos="9690"/>
        </w:tabs>
        <w:spacing w:after="160" w:line="360" w:lineRule="auto"/>
        <w:jc w:val="both"/>
        <w:rPr>
          <w:rFonts w:ascii="Arial" w:hAnsi="Arial" w:cs="Arial"/>
          <w:bCs/>
          <w:color w:val="000000"/>
          <w:sz w:val="20"/>
          <w:szCs w:val="2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A.- El Proceso Administrativo;</w:t>
      </w:r>
      <w:r>
        <w:rPr>
          <w:rFonts w:ascii="Arial" w:hAnsi="Arial" w:cs="Arial"/>
          <w:bCs/>
          <w:color w:val="000000"/>
          <w:sz w:val="24"/>
          <w:szCs w:val="24"/>
          <w:lang w:val="es-ES" w:eastAsia="es-ES" w:bidi="es-ES"/>
        </w:rPr>
        <w:t xml:space="preserve"> que es desarrollado fundamentalmente por la </w:t>
      </w:r>
      <w:r>
        <w:rPr>
          <w:rFonts w:ascii="Arial" w:hAnsi="Arial" w:cs="Arial"/>
          <w:b/>
          <w:bCs/>
          <w:color w:val="000000"/>
          <w:sz w:val="24"/>
          <w:szCs w:val="24"/>
          <w:lang w:bidi="es-MX"/>
        </w:rPr>
        <w:t>Agencia de Proyectos Estratégicos del Estado de Quintana Roo</w:t>
      </w:r>
      <w:r>
        <w:rPr>
          <w:rFonts w:ascii="Arial" w:hAnsi="Arial" w:cs="Arial"/>
          <w:bCs/>
          <w:color w:val="000000"/>
          <w:sz w:val="24"/>
          <w:szCs w:val="24"/>
          <w:lang w:val="es-ES" w:eastAsia="es-ES" w:bidi="es-ES"/>
        </w:rPr>
        <w:t xml:space="preserve">, en la integración de la Cuenta Pública, la cual incluye los resultados de las labores administrativas realizadas en el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así como las principales políticas financieras, económicas y sociales que influyeron en el resultado de los </w:t>
      </w:r>
      <w:r>
        <w:rPr>
          <w:rFonts w:ascii="Arial" w:hAnsi="Arial" w:cs="Arial"/>
          <w:bCs/>
          <w:sz w:val="24"/>
          <w:szCs w:val="24"/>
        </w:rPr>
        <w:t>ingresos obtenidos y gastos efectuados</w:t>
      </w:r>
      <w:r>
        <w:rPr>
          <w:rFonts w:ascii="Arial" w:hAnsi="Arial" w:cs="Arial"/>
          <w:bCs/>
          <w:color w:val="000000"/>
          <w:sz w:val="24"/>
          <w:szCs w:val="24"/>
          <w:lang w:val="es-ES" w:eastAsia="es-ES" w:bidi="es-ES"/>
        </w:rPr>
        <w:t xml:space="preserve"> por la entidad fiscalizada.</w:t>
      </w: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lastRenderedPageBreak/>
        <w:t>B.- El Proceso de Vigilancia;</w:t>
      </w:r>
      <w:r>
        <w:rPr>
          <w:rFonts w:ascii="Arial" w:hAnsi="Arial" w:cs="Arial"/>
          <w:bCs/>
          <w:color w:val="000000"/>
          <w:sz w:val="24"/>
          <w:szCs w:val="24"/>
          <w:lang w:val="es-ES"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w:t>
      </w:r>
      <w:r>
        <w:rPr>
          <w:rFonts w:ascii="Arial" w:hAnsi="Arial" w:cs="Arial"/>
          <w:bCs/>
          <w:sz w:val="24"/>
          <w:szCs w:val="24"/>
        </w:rPr>
        <w:t>recaudación, manejo, custodia y aplicación de los ingresos y gastos públicos, y todo lo relacionado con la actividad financiera-administrativa de la</w:t>
      </w:r>
      <w:r>
        <w:rPr>
          <w:rFonts w:ascii="Arial" w:hAnsi="Arial" w:cs="Arial"/>
          <w:bCs/>
          <w:sz w:val="24"/>
          <w:szCs w:val="24"/>
          <w:lang w:bidi="es-MX"/>
        </w:rPr>
        <w:t xml:space="preserve"> </w:t>
      </w:r>
      <w:r>
        <w:rPr>
          <w:rFonts w:ascii="Arial" w:hAnsi="Arial" w:cs="Arial"/>
          <w:b/>
          <w:bCs/>
          <w:color w:val="000000"/>
          <w:sz w:val="24"/>
          <w:szCs w:val="24"/>
          <w:lang w:bidi="es-MX"/>
        </w:rPr>
        <w:t>Agencia de Proyectos Estratégicos del Estado de Quintana Roo</w:t>
      </w:r>
      <w:r>
        <w:rPr>
          <w:rFonts w:ascii="Arial" w:hAnsi="Arial" w:cs="Arial"/>
          <w:b/>
          <w:bCs/>
          <w:color w:val="000000"/>
          <w:sz w:val="24"/>
          <w:szCs w:val="24"/>
          <w:lang w:val="es-ES" w:eastAsia="es-ES" w:bidi="es-ES"/>
        </w:rPr>
        <w:t>.</w:t>
      </w:r>
    </w:p>
    <w:p w:rsidR="00261A2F" w:rsidRDefault="00261A2F">
      <w:pPr>
        <w:tabs>
          <w:tab w:val="right" w:leader="dot" w:pos="9690"/>
        </w:tabs>
        <w:spacing w:after="160" w:line="360" w:lineRule="auto"/>
        <w:jc w:val="both"/>
        <w:rPr>
          <w:rFonts w:ascii="Arial" w:hAnsi="Arial" w:cs="Arial"/>
          <w:bCs/>
          <w:color w:val="000000"/>
          <w:sz w:val="24"/>
          <w:szCs w:val="24"/>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En la Cuenta Pública de la </w:t>
      </w:r>
      <w:r>
        <w:rPr>
          <w:rFonts w:ascii="Arial" w:hAnsi="Arial" w:cs="Arial"/>
          <w:b/>
          <w:bCs/>
          <w:color w:val="000000"/>
          <w:sz w:val="24"/>
          <w:szCs w:val="24"/>
          <w:lang w:bidi="es-MX"/>
        </w:rPr>
        <w:t>Agencia de Proyectos Estratégicos del Estado de Quintana Roo</w:t>
      </w:r>
      <w:r>
        <w:rPr>
          <w:rFonts w:ascii="Arial" w:hAnsi="Arial" w:cs="Arial"/>
          <w:b/>
          <w:bCs/>
          <w:color w:val="000000"/>
          <w:sz w:val="24"/>
          <w:szCs w:val="24"/>
          <w:lang w:val="es-ES" w:eastAsia="es-ES" w:bidi="es-ES"/>
        </w:rPr>
        <w:t>,</w:t>
      </w:r>
      <w:r>
        <w:rPr>
          <w:rFonts w:ascii="Arial" w:hAnsi="Arial" w:cs="Arial"/>
          <w:bCs/>
          <w:color w:val="000000"/>
          <w:sz w:val="24"/>
          <w:szCs w:val="24"/>
          <w:lang w:val="es-ES" w:eastAsia="es-ES" w:bidi="es-ES"/>
        </w:rPr>
        <w:t xml:space="preserve"> correspondiente al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se encuentra reflejada la </w:t>
      </w:r>
      <w:r>
        <w:rPr>
          <w:rFonts w:ascii="Arial" w:hAnsi="Arial" w:cs="Arial"/>
          <w:bCs/>
          <w:sz w:val="24"/>
          <w:szCs w:val="24"/>
        </w:rPr>
        <w:t xml:space="preserve">obtención del ingreso y los gastos </w:t>
      </w:r>
      <w:proofErr w:type="gramStart"/>
      <w:r>
        <w:rPr>
          <w:rFonts w:ascii="Arial" w:hAnsi="Arial" w:cs="Arial"/>
          <w:bCs/>
          <w:sz w:val="24"/>
          <w:szCs w:val="24"/>
        </w:rPr>
        <w:t>efectuados</w:t>
      </w:r>
      <w:r>
        <w:rPr>
          <w:rFonts w:ascii="Arial" w:hAnsi="Arial" w:cs="Arial"/>
          <w:bCs/>
          <w:color w:val="000000"/>
          <w:sz w:val="24"/>
          <w:szCs w:val="24"/>
          <w:lang w:val="es-ES" w:eastAsia="es-ES" w:bidi="es-ES"/>
        </w:rPr>
        <w:t xml:space="preserve">  de</w:t>
      </w:r>
      <w:proofErr w:type="gramEnd"/>
      <w:r>
        <w:rPr>
          <w:rFonts w:ascii="Arial" w:hAnsi="Arial" w:cs="Arial"/>
          <w:bCs/>
          <w:color w:val="000000"/>
          <w:sz w:val="24"/>
          <w:szCs w:val="24"/>
          <w:lang w:val="es-ES" w:eastAsia="es-ES" w:bidi="es-ES"/>
        </w:rPr>
        <w:t xml:space="preserve"> recursos </w:t>
      </w:r>
      <w:r>
        <w:rPr>
          <w:rFonts w:ascii="Arial" w:hAnsi="Arial" w:cs="Arial"/>
          <w:bCs/>
          <w:color w:val="000000"/>
          <w:sz w:val="24"/>
          <w:szCs w:val="24"/>
          <w:lang w:bidi="es-MX"/>
        </w:rPr>
        <w:t>propios y estatales</w:t>
      </w:r>
      <w:r>
        <w:rPr>
          <w:rFonts w:ascii="Arial" w:hAnsi="Arial" w:cs="Arial"/>
          <w:bCs/>
          <w:color w:val="000000"/>
          <w:sz w:val="24"/>
          <w:szCs w:val="24"/>
          <w:lang w:val="es-ES" w:eastAsia="es-ES" w:bidi="es-ES"/>
        </w:rPr>
        <w:t>. La Cuenta Pública fue entregada a la Auditoría Superior del Estado, en fecha</w:t>
      </w:r>
      <w:r>
        <w:rPr>
          <w:rFonts w:ascii="Arial" w:hAnsi="Arial" w:cs="Arial"/>
          <w:bCs/>
          <w:color w:val="000000"/>
          <w:sz w:val="24"/>
          <w:szCs w:val="24"/>
          <w:lang w:bidi="es-MX"/>
        </w:rPr>
        <w:t>s</w:t>
      </w:r>
      <w:r>
        <w:rPr>
          <w:rFonts w:ascii="Arial" w:hAnsi="Arial" w:cs="Arial"/>
          <w:bCs/>
          <w:color w:val="000000"/>
          <w:sz w:val="24"/>
          <w:szCs w:val="24"/>
          <w:lang w:val="es-ES" w:eastAsia="es-ES" w:bidi="es-ES"/>
        </w:rPr>
        <w:t xml:space="preserve"> </w:t>
      </w:r>
      <w:r>
        <w:rPr>
          <w:rFonts w:ascii="Arial" w:hAnsi="Arial" w:cs="Arial"/>
          <w:bCs/>
          <w:sz w:val="24"/>
          <w:szCs w:val="24"/>
        </w:rPr>
        <w:t>06 de marzo de 2023, 05 de abril de 2023, 10 de abril de 2023, 24 de abril de 2023, 30 de mayo de 2023, 12 de julio de 2023, 26 de julio de 2023, 25 de agosto de 2023, 30 de agosto de 2023, 04 de octubre de 2023, 31 de octubre de 2023, 24 de noviembre de 2023, 05 de diciembre 2023, 10 de enero 2024, 16 de enero de 2024, 26 de enero de 2024, 08 de marzo de 2024 y 23 de abril de 202</w:t>
      </w:r>
      <w:r>
        <w:rPr>
          <w:rFonts w:ascii="Arial" w:hAnsi="Arial" w:cs="Arial"/>
          <w:bCs/>
        </w:rPr>
        <w:t>4</w:t>
      </w:r>
      <w:r>
        <w:rPr>
          <w:rFonts w:ascii="Arial" w:hAnsi="Arial" w:cs="Arial"/>
          <w:bCs/>
          <w:color w:val="000000"/>
          <w:sz w:val="24"/>
          <w:szCs w:val="24"/>
          <w:lang w:val="es-ES" w:eastAsia="es-ES" w:bidi="es-ES"/>
        </w:rPr>
        <w:t>, con oficio</w:t>
      </w:r>
      <w:r>
        <w:rPr>
          <w:rFonts w:ascii="Arial" w:hAnsi="Arial" w:cs="Arial"/>
          <w:bCs/>
          <w:color w:val="000000"/>
          <w:sz w:val="24"/>
          <w:szCs w:val="24"/>
          <w:lang w:bidi="es-MX"/>
        </w:rPr>
        <w:t>s</w:t>
      </w:r>
      <w:r>
        <w:rPr>
          <w:rFonts w:ascii="Arial" w:hAnsi="Arial" w:cs="Arial"/>
          <w:bCs/>
          <w:color w:val="000000"/>
          <w:sz w:val="24"/>
          <w:szCs w:val="24"/>
          <w:lang w:val="es-ES" w:eastAsia="es-ES" w:bidi="es-ES"/>
        </w:rPr>
        <w:t xml:space="preserve"> No. </w:t>
      </w:r>
      <w:r>
        <w:rPr>
          <w:rFonts w:ascii="Arial" w:hAnsi="Arial" w:cs="Arial"/>
          <w:bCs/>
          <w:sz w:val="23"/>
          <w:szCs w:val="23"/>
        </w:rPr>
        <w:t xml:space="preserve">AGEPRO/DDG/0463/III/2023, AGEPRO/DDG/0463/III/2023, AGEPRO/DDG/0680/IV/2023, AGEPRO/DDG/0675/IV/2023, AGEPRO/DDG/0817/IV/2023, AGEPRO/DDG/1107/V/2023, AGEPRO/DDG/1364/VII/2023, AGEPRO/DDG/1486/VII/2023, AGEPRO/DDG/1719/VIII/2023, AGEPRO/DDG/1801/VIII/2023, AGEPRO/DDG/2040/X/2023, AGEPRO/DDG/2246/X/2023, AGEPRO/DDG/2502/XI/2023, AGEPRO/DDG/2586/XII/2023, AGEPRO/DDG/2706/XII/2023, </w:t>
      </w:r>
      <w:r>
        <w:rPr>
          <w:rFonts w:ascii="Arial" w:hAnsi="Arial" w:cs="Arial"/>
          <w:bCs/>
          <w:sz w:val="23"/>
          <w:szCs w:val="23"/>
        </w:rPr>
        <w:lastRenderedPageBreak/>
        <w:t>AGEPRO/DDG/0033/I/2024, AGEPRO/DDG/0174/I/2024, AGEPRO/DDG/0571/III/2024 y AGEPRO/DDG/1011/IV/2024</w:t>
      </w:r>
      <w:r>
        <w:rPr>
          <w:rFonts w:ascii="Arial" w:hAnsi="Arial" w:cs="Arial"/>
          <w:bCs/>
          <w:color w:val="000000"/>
          <w:sz w:val="24"/>
          <w:szCs w:val="24"/>
          <w:lang w:val="es-ES" w:eastAsia="es-ES" w:bidi="es-ES"/>
        </w:rPr>
        <w:t>.</w:t>
      </w:r>
    </w:p>
    <w:p w:rsidR="00261A2F" w:rsidRPr="00BA2ED5" w:rsidRDefault="00261A2F">
      <w:pPr>
        <w:tabs>
          <w:tab w:val="right" w:leader="dot" w:pos="9690"/>
        </w:tabs>
        <w:spacing w:after="160" w:line="360" w:lineRule="auto"/>
        <w:jc w:val="both"/>
        <w:rPr>
          <w:rFonts w:ascii="Arial" w:hAnsi="Arial" w:cs="Arial"/>
          <w:bCs/>
          <w:color w:val="000000"/>
          <w:sz w:val="20"/>
          <w:szCs w:val="2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El C. Auditor Superior del Estado de Quintana Roo, de conformidad con lo dispuesto en los artículos 8, 19 fracción I</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y 86</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fracción IV, de la Ley de Fiscalización y Rendición de Cuentas del Estado de Quintana Roo, aprobó en fecha </w:t>
      </w:r>
      <w:r>
        <w:rPr>
          <w:rFonts w:ascii="Arial" w:hAnsi="Arial" w:cs="Arial"/>
          <w:bCs/>
          <w:color w:val="000000"/>
          <w:sz w:val="24"/>
          <w:szCs w:val="24"/>
          <w:lang w:bidi="es-MX"/>
        </w:rPr>
        <w:t>26 de enero de 2024</w:t>
      </w:r>
      <w:r>
        <w:rPr>
          <w:rFonts w:ascii="Arial" w:hAnsi="Arial" w:cs="Arial"/>
          <w:bCs/>
          <w:color w:val="000000"/>
          <w:sz w:val="24"/>
          <w:szCs w:val="24"/>
          <w:lang w:val="es-ES" w:eastAsia="es-ES" w:bidi="es-ES"/>
        </w:rPr>
        <w:t xml:space="preserve"> mediante acuerdo administrativo, el Programa Anual de Auditorías, Visitas e Inspecciones (PAAVI), correspondiente al año </w:t>
      </w:r>
      <w:r>
        <w:rPr>
          <w:rFonts w:ascii="Arial" w:hAnsi="Arial" w:cs="Arial"/>
          <w:bCs/>
          <w:color w:val="000000"/>
          <w:sz w:val="24"/>
          <w:szCs w:val="24"/>
          <w:lang w:bidi="es-MX"/>
        </w:rPr>
        <w:t>2024</w:t>
      </w:r>
      <w:r>
        <w:rPr>
          <w:rFonts w:ascii="Arial" w:hAnsi="Arial" w:cs="Arial"/>
          <w:bCs/>
          <w:color w:val="000000"/>
          <w:sz w:val="24"/>
          <w:szCs w:val="24"/>
          <w:lang w:val="es-ES" w:eastAsia="es-ES" w:bidi="es-ES"/>
        </w:rPr>
        <w:t xml:space="preserve">, para la fiscalización superior de la Cuenta Pública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el cual fue expedido y publicado en el portal web de la Auditoría Superior del Estado de Quintana Roo. </w:t>
      </w:r>
    </w:p>
    <w:p w:rsidR="00261A2F" w:rsidRPr="00BA2ED5" w:rsidRDefault="00261A2F">
      <w:pPr>
        <w:tabs>
          <w:tab w:val="right" w:leader="dot" w:pos="9690"/>
        </w:tabs>
        <w:spacing w:after="160" w:line="360" w:lineRule="auto"/>
        <w:jc w:val="both"/>
        <w:rPr>
          <w:rFonts w:ascii="Arial" w:hAnsi="Arial" w:cs="Arial"/>
          <w:bCs/>
          <w:color w:val="000000"/>
          <w:sz w:val="20"/>
          <w:szCs w:val="2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Por lo anterior y en cumplimiento a los artículos 2, 3, 4, 5, 6 fracciones I, II y XX</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16, 17, 19 fracciones I, VI, VII, VIII, XII, XV, XXVI y XXVIII, 22 en su último párrafo, 37, 38, 40, 41, 42 y 86</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fracciones I, XVII, XXII y XXXVI de la Ley de Fiscalización y Rendición de Cuentas del Estado de Quintana Roo, se tiene a bien presentar los Informe</w:t>
      </w:r>
      <w:r>
        <w:rPr>
          <w:rFonts w:ascii="Arial" w:hAnsi="Arial" w:cs="Arial"/>
          <w:bCs/>
          <w:color w:val="000000"/>
          <w:sz w:val="24"/>
          <w:szCs w:val="24"/>
          <w:lang w:bidi="es-MX"/>
        </w:rPr>
        <w:t>s</w:t>
      </w:r>
      <w:r>
        <w:rPr>
          <w:rFonts w:ascii="Arial" w:hAnsi="Arial" w:cs="Arial"/>
          <w:bCs/>
          <w:color w:val="000000"/>
          <w:sz w:val="24"/>
          <w:szCs w:val="24"/>
          <w:lang w:val="es-ES" w:eastAsia="es-ES" w:bidi="es-ES"/>
        </w:rPr>
        <w:t xml:space="preserve"> Individuales de Auditoría obtenidos con relación a la Cuenta Pública de la </w:t>
      </w:r>
      <w:r>
        <w:rPr>
          <w:rFonts w:ascii="Arial" w:hAnsi="Arial" w:cs="Arial"/>
          <w:b/>
          <w:bCs/>
          <w:color w:val="000000"/>
          <w:sz w:val="24"/>
          <w:szCs w:val="24"/>
          <w:lang w:bidi="es-MX"/>
        </w:rPr>
        <w:t>Agencia de Proyectos Estratégicos del Estado de Quintana Roo</w:t>
      </w:r>
      <w:r>
        <w:rPr>
          <w:rFonts w:ascii="Arial" w:hAnsi="Arial" w:cs="Arial"/>
          <w:b/>
          <w:bCs/>
          <w:color w:val="000000"/>
          <w:sz w:val="24"/>
          <w:szCs w:val="24"/>
          <w:lang w:val="es-ES" w:eastAsia="es-ES" w:bidi="es-ES"/>
        </w:rPr>
        <w:t>,</w:t>
      </w:r>
      <w:r>
        <w:rPr>
          <w:rFonts w:ascii="Arial" w:hAnsi="Arial" w:cs="Arial"/>
          <w:bCs/>
          <w:color w:val="000000"/>
          <w:sz w:val="24"/>
          <w:szCs w:val="24"/>
          <w:lang w:val="es-ES" w:eastAsia="es-ES" w:bidi="es-ES"/>
        </w:rPr>
        <w:t xml:space="preserve"> correspondiente al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w:t>
      </w:r>
    </w:p>
    <w:p w:rsidR="00261A2F" w:rsidRPr="00BA2ED5" w:rsidRDefault="00261A2F">
      <w:pPr>
        <w:tabs>
          <w:tab w:val="right" w:leader="dot" w:pos="9690"/>
        </w:tabs>
        <w:spacing w:after="160" w:line="360" w:lineRule="auto"/>
        <w:jc w:val="both"/>
        <w:rPr>
          <w:rFonts w:ascii="Arial" w:hAnsi="Arial" w:cs="Arial"/>
          <w:bCs/>
          <w:color w:val="000000"/>
          <w:sz w:val="20"/>
          <w:szCs w:val="20"/>
          <w:lang w:val="es-ES" w:eastAsia="es-ES" w:bidi="es-ES"/>
        </w:rPr>
      </w:pPr>
    </w:p>
    <w:p w:rsidR="00261A2F" w:rsidRDefault="00BA2ED5">
      <w:pPr>
        <w:pStyle w:val="Ttulo1"/>
        <w:keepNext/>
        <w:keepLines/>
        <w:widowControl/>
        <w:tabs>
          <w:tab w:val="right" w:leader="dot" w:pos="9690"/>
        </w:tabs>
        <w:spacing w:line="360" w:lineRule="auto"/>
        <w:jc w:val="both"/>
        <w:rPr>
          <w:rFonts w:ascii="Arial" w:hAnsi="Arial" w:cs="Arial"/>
          <w:b/>
          <w:bCs/>
          <w:color w:val="000000"/>
          <w:sz w:val="24"/>
          <w:szCs w:val="24"/>
        </w:rPr>
      </w:pPr>
      <w:bookmarkStart w:id="1" w:name="_Toc976783584"/>
      <w:r>
        <w:rPr>
          <w:rFonts w:ascii="Arial" w:hAnsi="Arial" w:cs="Arial"/>
          <w:b/>
          <w:bCs/>
          <w:color w:val="000000"/>
          <w:sz w:val="24"/>
          <w:szCs w:val="24"/>
        </w:rPr>
        <w:t>ANTECEDENTES DE LA ENTIDAD FISCALIZADA</w:t>
      </w:r>
      <w:bookmarkEnd w:id="1"/>
    </w:p>
    <w:p w:rsidR="00261A2F" w:rsidRPr="00BA2ED5" w:rsidRDefault="00261A2F">
      <w:pPr>
        <w:tabs>
          <w:tab w:val="right" w:leader="dot" w:pos="9690"/>
        </w:tabs>
        <w:spacing w:after="160" w:line="360" w:lineRule="auto"/>
        <w:jc w:val="both"/>
        <w:rPr>
          <w:rFonts w:ascii="Arial" w:hAnsi="Arial" w:cs="Arial"/>
          <w:b/>
          <w:bCs/>
          <w:color w:val="000000"/>
          <w:sz w:val="20"/>
          <w:szCs w:val="20"/>
          <w:lang w:val="es-ES" w:eastAsia="es-ES" w:bidi="es-ES"/>
        </w:rPr>
      </w:pPr>
    </w:p>
    <w:p w:rsidR="00261A2F" w:rsidRDefault="00BA2ED5">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De su Creación y Objeto</w:t>
      </w:r>
    </w:p>
    <w:p w:rsidR="00261A2F" w:rsidRDefault="00BA2ED5">
      <w:pPr>
        <w:shd w:val="clear" w:color="auto" w:fill="FFFFFF"/>
        <w:spacing w:after="160" w:line="360" w:lineRule="auto"/>
        <w:ind w:right="190"/>
        <w:jc w:val="both"/>
        <w:rPr>
          <w:rFonts w:ascii="Arial" w:hAnsi="Arial" w:cs="Arial"/>
          <w:bCs/>
          <w:sz w:val="24"/>
          <w:szCs w:val="24"/>
        </w:rPr>
      </w:pPr>
      <w:r>
        <w:rPr>
          <w:rFonts w:ascii="Arial" w:hAnsi="Arial" w:cs="Arial"/>
          <w:bCs/>
          <w:sz w:val="24"/>
          <w:szCs w:val="24"/>
        </w:rPr>
        <w:t xml:space="preserve">La </w:t>
      </w:r>
      <w:r>
        <w:rPr>
          <w:rFonts w:ascii="Arial" w:hAnsi="Arial" w:cs="Arial"/>
          <w:b/>
          <w:bCs/>
          <w:sz w:val="24"/>
          <w:szCs w:val="24"/>
        </w:rPr>
        <w:t>Agencia de Proyectos Estratégicos del Estado de Quintana Roo</w:t>
      </w:r>
      <w:r>
        <w:rPr>
          <w:rFonts w:ascii="Arial" w:hAnsi="Arial" w:cs="Arial"/>
          <w:bCs/>
          <w:sz w:val="24"/>
          <w:szCs w:val="24"/>
        </w:rPr>
        <w:t xml:space="preserve">, es un organismo público descentralizado de la Administración Pública Estatal, sectorizado a la Secretaría </w:t>
      </w:r>
      <w:r>
        <w:rPr>
          <w:rFonts w:ascii="Arial" w:hAnsi="Arial" w:cs="Arial"/>
          <w:bCs/>
          <w:sz w:val="24"/>
          <w:szCs w:val="24"/>
        </w:rPr>
        <w:lastRenderedPageBreak/>
        <w:t>de Desarrollo Económico, con personalidad jurídica y patrimonio propio, creada el 29 de junio de 2017, en la que se reforman y adicionan diversas disposiciones de la Ley del Patrimonio del Estado de Quintana Roo, en dicha reforma contiene la Extinción Administrativa del Organismo Público Descentralizado Denominado Instituto del Patrimonio Inmobiliario de la Administración Pública del Estado de Quintana Roo, donde se ordena la fusión y absorción de las funciones, atribuciones, derechos y obligaciones del Instituto del Patrimonio Inmobiliario a la Agencia de Proyectos Estratégicos del Estado de Quintana Roo. Lo anterior, con la finalidad de garantizar la transparencia en las acciones que estaban a cargo del Instituto del Patrimonio Inmobiliario, y para propiciar el impulso de proyectos viables de Asociaciones Público-Privadas con el fin de atraer proyectos de inversión privada, activar la economía, instaurar mayor infraestructura y mejores servicios en beneficio de la sociedad quintanarroense; lo anterior, mediante el debido análisis jurídico, técnico y financiero.</w:t>
      </w:r>
    </w:p>
    <w:p w:rsidR="00BA2ED5" w:rsidRDefault="00BA2ED5">
      <w:pPr>
        <w:shd w:val="clear" w:color="auto" w:fill="FFFFFF"/>
        <w:spacing w:after="160" w:line="360" w:lineRule="auto"/>
        <w:ind w:right="190"/>
        <w:jc w:val="both"/>
        <w:rPr>
          <w:rFonts w:ascii="Arial" w:hAnsi="Arial" w:cs="Arial"/>
          <w:bCs/>
          <w:sz w:val="24"/>
          <w:szCs w:val="24"/>
        </w:rPr>
      </w:pPr>
    </w:p>
    <w:p w:rsidR="00261A2F" w:rsidRDefault="00BA2ED5">
      <w:pPr>
        <w:shd w:val="clear" w:color="auto" w:fill="FFFFFF"/>
        <w:spacing w:after="160" w:line="360" w:lineRule="auto"/>
        <w:ind w:right="190"/>
        <w:jc w:val="both"/>
        <w:rPr>
          <w:rFonts w:ascii="Arial" w:hAnsi="Arial" w:cs="Arial"/>
          <w:bCs/>
          <w:sz w:val="24"/>
          <w:szCs w:val="24"/>
        </w:rPr>
      </w:pPr>
      <w:r>
        <w:rPr>
          <w:rFonts w:ascii="Arial" w:hAnsi="Arial" w:cs="Arial"/>
          <w:bCs/>
          <w:sz w:val="24"/>
          <w:szCs w:val="24"/>
        </w:rPr>
        <w:t>En esa misma fecha se publica en el Periódico Oficial del Estado de Quintana Roo la Ley de Asociaciones Público-Privadas para el Estado y los Municipios de Quintana Roo con la finalidad de crear un instrumento jurídico que establece procedimientos, etapas, modalidades y lineamientos enfocados a la regulación del procedimiento que brinde certeza, tanto a la iniciativa privada, como al gobierno del estado y los municipios; con el objetivo de generar proyectos de infraestructura y servicios de largo plazo.</w:t>
      </w:r>
    </w:p>
    <w:p w:rsidR="00BA2ED5" w:rsidRDefault="00BA2ED5">
      <w:pPr>
        <w:shd w:val="clear" w:color="auto" w:fill="FFFFFF"/>
        <w:spacing w:after="160" w:line="360" w:lineRule="auto"/>
        <w:ind w:right="190"/>
        <w:jc w:val="both"/>
        <w:rPr>
          <w:rFonts w:ascii="Arial" w:hAnsi="Arial" w:cs="Arial"/>
          <w:bCs/>
          <w:sz w:val="24"/>
          <w:szCs w:val="24"/>
        </w:rPr>
      </w:pPr>
    </w:p>
    <w:p w:rsidR="00261A2F" w:rsidRDefault="00BA2ED5">
      <w:pPr>
        <w:shd w:val="clear" w:color="auto" w:fill="FFFFFF"/>
        <w:spacing w:after="160" w:line="360" w:lineRule="auto"/>
        <w:ind w:right="190"/>
        <w:jc w:val="both"/>
        <w:rPr>
          <w:rFonts w:ascii="Arial" w:hAnsi="Arial" w:cs="Arial"/>
          <w:bCs/>
          <w:color w:val="000000"/>
          <w:sz w:val="24"/>
          <w:szCs w:val="24"/>
          <w:lang w:val="es-ES" w:eastAsia="es-ES" w:bidi="es-ES"/>
        </w:rPr>
      </w:pPr>
      <w:r>
        <w:rPr>
          <w:rFonts w:ascii="Arial" w:hAnsi="Arial" w:cs="Arial"/>
          <w:bCs/>
          <w:sz w:val="24"/>
          <w:szCs w:val="24"/>
        </w:rPr>
        <w:t xml:space="preserve">La </w:t>
      </w:r>
      <w:r>
        <w:rPr>
          <w:rFonts w:ascii="Arial" w:hAnsi="Arial" w:cs="Arial"/>
          <w:b/>
          <w:bCs/>
          <w:sz w:val="24"/>
          <w:szCs w:val="24"/>
        </w:rPr>
        <w:t>Agencia de Proyectos Estratégicos del Estado de Quintana Roo</w:t>
      </w:r>
      <w:r>
        <w:rPr>
          <w:rFonts w:ascii="Arial" w:hAnsi="Arial" w:cs="Arial"/>
          <w:bCs/>
          <w:sz w:val="24"/>
          <w:szCs w:val="24"/>
        </w:rPr>
        <w:t xml:space="preserve"> tendrá presente su oficina central en la ciudad de Chetumal, pudiendo tener las delegaciones y oficinas que estime necesarias para el cumplimiento de su objeto, en otras ciudades del Estado.</w:t>
      </w:r>
      <w:r>
        <w:rPr>
          <w:rFonts w:ascii="Arial" w:hAnsi="Arial" w:cs="Arial"/>
          <w:bCs/>
          <w:color w:val="000000"/>
          <w:sz w:val="24"/>
          <w:szCs w:val="24"/>
          <w:lang w:val="es-ES" w:eastAsia="es-ES" w:bidi="es-ES"/>
        </w:rPr>
        <w:t xml:space="preserve"> </w:t>
      </w:r>
    </w:p>
    <w:p w:rsidR="00261A2F" w:rsidRDefault="00BA2ED5">
      <w:pPr>
        <w:pStyle w:val="Ttulo1"/>
        <w:keepNext/>
        <w:keepLines/>
        <w:widowControl/>
        <w:tabs>
          <w:tab w:val="right" w:leader="dot" w:pos="9690"/>
        </w:tabs>
        <w:spacing w:line="360" w:lineRule="auto"/>
        <w:jc w:val="both"/>
        <w:rPr>
          <w:rFonts w:ascii="Arial" w:hAnsi="Arial" w:cs="Arial"/>
          <w:b/>
          <w:bCs/>
          <w:color w:val="000000"/>
          <w:sz w:val="24"/>
          <w:szCs w:val="24"/>
        </w:rPr>
      </w:pPr>
      <w:bookmarkStart w:id="2" w:name="_Toc1598970556"/>
      <w:r>
        <w:rPr>
          <w:rFonts w:ascii="Arial" w:hAnsi="Arial" w:cs="Arial"/>
          <w:b/>
          <w:bCs/>
          <w:color w:val="000000"/>
          <w:sz w:val="24"/>
          <w:szCs w:val="24"/>
          <w:lang w:val="es-ES" w:eastAsia="es-ES" w:bidi="es-ES"/>
        </w:rPr>
        <w:lastRenderedPageBreak/>
        <w:t>I</w:t>
      </w:r>
      <w:r>
        <w:rPr>
          <w:rFonts w:ascii="Arial" w:hAnsi="Arial" w:cs="Arial"/>
          <w:b/>
          <w:bCs/>
          <w:color w:val="000000"/>
          <w:sz w:val="24"/>
          <w:szCs w:val="24"/>
        </w:rPr>
        <w:t xml:space="preserve">. INFORME INDIVIDUAL DE AUDITORÍA RELATIVO A </w:t>
      </w:r>
      <w:r>
        <w:rPr>
          <w:rFonts w:ascii="Arial" w:hAnsi="Arial" w:cs="Arial"/>
          <w:b/>
          <w:bCs/>
          <w:color w:val="000000"/>
          <w:sz w:val="24"/>
          <w:szCs w:val="24"/>
          <w:lang w:val="es-ES" w:eastAsia="es-ES" w:bidi="es-ES"/>
        </w:rPr>
        <w:t>INGRESOS PÚBLICOS</w:t>
      </w:r>
      <w:bookmarkEnd w:id="2"/>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pStyle w:val="Ttulo2"/>
        <w:keepNext/>
        <w:keepLines/>
        <w:widowControl/>
        <w:tabs>
          <w:tab w:val="right" w:leader="dot" w:pos="9690"/>
        </w:tabs>
        <w:spacing w:line="360" w:lineRule="auto"/>
        <w:jc w:val="both"/>
        <w:rPr>
          <w:rFonts w:ascii="Arial" w:hAnsi="Arial" w:cs="Arial"/>
          <w:b/>
          <w:bCs/>
          <w:color w:val="000000"/>
          <w:sz w:val="24"/>
          <w:szCs w:val="24"/>
        </w:rPr>
      </w:pPr>
      <w:bookmarkStart w:id="3" w:name="_Toc1833579375"/>
      <w:r>
        <w:rPr>
          <w:rFonts w:ascii="Arial" w:hAnsi="Arial" w:cs="Arial"/>
          <w:b/>
          <w:bCs/>
          <w:color w:val="000000"/>
          <w:sz w:val="24"/>
          <w:szCs w:val="24"/>
          <w:lang w:val="es-ES" w:eastAsia="es-ES" w:bidi="es-ES"/>
        </w:rPr>
        <w:t>I</w:t>
      </w:r>
      <w:r>
        <w:rPr>
          <w:rFonts w:ascii="Arial" w:hAnsi="Arial" w:cs="Arial"/>
          <w:b/>
          <w:bCs/>
          <w:color w:val="000000"/>
          <w:sz w:val="24"/>
          <w:szCs w:val="24"/>
        </w:rPr>
        <w:t>.1. ASPECTOS GENERALES DE LA AUDITORÍA</w:t>
      </w:r>
      <w:bookmarkEnd w:id="3"/>
    </w:p>
    <w:p w:rsidR="00261A2F" w:rsidRPr="00BA2ED5" w:rsidRDefault="00261A2F">
      <w:pPr>
        <w:tabs>
          <w:tab w:val="right" w:leader="dot" w:pos="9690"/>
        </w:tabs>
        <w:spacing w:after="160" w:line="360" w:lineRule="auto"/>
        <w:rPr>
          <w:rFonts w:ascii="Arial" w:hAnsi="Arial" w:cs="Arial"/>
          <w:bCs/>
          <w:color w:val="000000"/>
          <w:sz w:val="16"/>
          <w:szCs w:val="16"/>
        </w:rPr>
      </w:pPr>
      <w:bookmarkStart w:id="4" w:name="_Toc1018961777"/>
    </w:p>
    <w:p w:rsidR="00261A2F" w:rsidRDefault="00BA2ED5">
      <w:pPr>
        <w:spacing w:after="160" w:line="360" w:lineRule="auto"/>
        <w:jc w:val="both"/>
        <w:rPr>
          <w:rFonts w:ascii="Arial" w:hAnsi="Arial" w:cs="Arial"/>
          <w:bCs/>
          <w:color w:val="000000"/>
          <w:sz w:val="24"/>
          <w:szCs w:val="24"/>
          <w:lang w:bidi="es-MX"/>
        </w:rPr>
      </w:pPr>
      <w:r>
        <w:rPr>
          <w:rFonts w:ascii="Arial" w:hAnsi="Arial" w:cs="Arial"/>
          <w:bCs/>
          <w:color w:val="000000"/>
          <w:sz w:val="24"/>
          <w:szCs w:val="24"/>
        </w:rPr>
        <w:t>En cumplimiento al artículo 38</w:t>
      </w:r>
      <w:r>
        <w:rPr>
          <w:rFonts w:ascii="Arial" w:hAnsi="Arial" w:cs="Arial"/>
          <w:bCs/>
          <w:color w:val="000000"/>
          <w:sz w:val="24"/>
          <w:szCs w:val="24"/>
          <w:lang w:bidi="es-MX"/>
        </w:rPr>
        <w:t>,</w:t>
      </w:r>
      <w:r>
        <w:rPr>
          <w:rFonts w:ascii="Arial" w:hAnsi="Arial" w:cs="Arial"/>
          <w:bCs/>
          <w:color w:val="000000"/>
          <w:sz w:val="24"/>
          <w:szCs w:val="24"/>
        </w:rPr>
        <w:t xml:space="preserve"> fracción </w:t>
      </w:r>
      <w:r>
        <w:rPr>
          <w:rFonts w:ascii="Arial" w:hAnsi="Arial" w:cs="Arial"/>
          <w:bCs/>
          <w:color w:val="000000"/>
          <w:sz w:val="24"/>
          <w:szCs w:val="24"/>
          <w:lang w:bidi="es-MX"/>
        </w:rPr>
        <w:t>I,</w:t>
      </w:r>
      <w:r>
        <w:rPr>
          <w:rFonts w:ascii="Arial" w:hAnsi="Arial" w:cs="Arial"/>
          <w:bCs/>
          <w:color w:val="000000"/>
          <w:sz w:val="24"/>
          <w:szCs w:val="24"/>
        </w:rPr>
        <w:t xml:space="preserve"> de la Ley de Fiscalización y Rendición de Cuentas del Estado de Quintana Roo</w:t>
      </w:r>
      <w:r>
        <w:rPr>
          <w:rFonts w:ascii="Arial" w:hAnsi="Arial" w:cs="Arial"/>
          <w:bCs/>
          <w:color w:val="000000"/>
          <w:sz w:val="24"/>
          <w:szCs w:val="24"/>
          <w:lang w:bidi="es-MX"/>
        </w:rPr>
        <w:t>.</w:t>
      </w:r>
    </w:p>
    <w:p w:rsidR="00261A2F" w:rsidRPr="00BA2ED5" w:rsidRDefault="00261A2F">
      <w:pPr>
        <w:tabs>
          <w:tab w:val="right" w:leader="dot" w:pos="9690"/>
        </w:tabs>
        <w:spacing w:after="160" w:line="360" w:lineRule="auto"/>
        <w:rPr>
          <w:rFonts w:ascii="Arial" w:hAnsi="Arial" w:cs="Arial"/>
          <w:bCs/>
          <w:color w:val="000000"/>
          <w:sz w:val="16"/>
          <w:szCs w:val="16"/>
        </w:rPr>
      </w:pP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5" w:name="_Toc89036114"/>
      <w:r>
        <w:rPr>
          <w:rFonts w:ascii="Arial" w:hAnsi="Arial" w:cs="Arial"/>
          <w:b/>
          <w:bCs/>
          <w:color w:val="000000"/>
        </w:rPr>
        <w:t>A. Título de la Auditoría</w:t>
      </w:r>
      <w:bookmarkEnd w:id="4"/>
      <w:bookmarkEnd w:id="5"/>
    </w:p>
    <w:p w:rsidR="00261A2F" w:rsidRPr="00BA2ED5"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auditoría, visita e inspección que se realizó en materia financiera a la </w:t>
      </w:r>
      <w:r>
        <w:rPr>
          <w:rFonts w:ascii="Arial" w:hAnsi="Arial" w:cs="Arial"/>
          <w:b/>
          <w:bCs/>
          <w:color w:val="000000"/>
          <w:sz w:val="24"/>
          <w:szCs w:val="24"/>
          <w:lang w:bidi="es-MX"/>
        </w:rPr>
        <w:t>Agencia de Proyectos Estratégicos del Estado de Quintana Roo</w:t>
      </w:r>
      <w:r>
        <w:rPr>
          <w:rFonts w:ascii="Arial" w:hAnsi="Arial" w:cs="Arial"/>
          <w:bCs/>
          <w:color w:val="000000"/>
          <w:sz w:val="24"/>
          <w:szCs w:val="24"/>
          <w:lang w:val="es-ES" w:eastAsia="es-ES" w:bidi="es-ES"/>
        </w:rPr>
        <w:t>, de manera especial y enunciativa mas no limitativa, fue la siguiente:</w:t>
      </w:r>
    </w:p>
    <w:p w:rsidR="00261A2F" w:rsidRPr="00BA2ED5" w:rsidRDefault="00261A2F">
      <w:pPr>
        <w:tabs>
          <w:tab w:val="right" w:leader="dot" w:pos="9690"/>
        </w:tabs>
        <w:spacing w:after="160" w:line="360" w:lineRule="auto"/>
        <w:jc w:val="both"/>
        <w:rPr>
          <w:rFonts w:ascii="Arial" w:hAnsi="Arial" w:cs="Arial"/>
          <w:bCs/>
          <w:color w:val="000000"/>
          <w:sz w:val="16"/>
          <w:szCs w:val="16"/>
          <w:lang w:val="es-ES" w:eastAsia="es-ES" w:bidi="es-ES"/>
        </w:rPr>
      </w:pPr>
    </w:p>
    <w:tbl>
      <w:tblPr>
        <w:tblStyle w:val="Tablabsica1"/>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844"/>
        <w:gridCol w:w="4845"/>
      </w:tblGrid>
      <w:tr w:rsidR="00261A2F">
        <w:tc>
          <w:tcPr>
            <w:tcW w:w="4844" w:type="dxa"/>
            <w:tcBorders>
              <w:top w:val="nil"/>
              <w:left w:val="nil"/>
              <w:bottom w:val="nil"/>
              <w:right w:val="nil"/>
            </w:tcBorders>
            <w:tcMar>
              <w:top w:w="0" w:type="dxa"/>
              <w:left w:w="108" w:type="dxa"/>
              <w:bottom w:w="0" w:type="dxa"/>
              <w:right w:w="108" w:type="dxa"/>
            </w:tcMar>
          </w:tcPr>
          <w:p w:rsidR="00261A2F" w:rsidRDefault="00BA2ED5">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sz w:val="24"/>
                <w:szCs w:val="24"/>
              </w:rPr>
              <w:t>23-AEMF-E-GOB-022-046</w:t>
            </w:r>
          </w:p>
        </w:tc>
        <w:tc>
          <w:tcPr>
            <w:tcW w:w="4845" w:type="dxa"/>
            <w:tcBorders>
              <w:top w:val="nil"/>
              <w:left w:val="nil"/>
              <w:bottom w:val="nil"/>
              <w:right w:val="nil"/>
            </w:tcBorders>
            <w:tcMar>
              <w:top w:w="0" w:type="dxa"/>
              <w:left w:w="108" w:type="dxa"/>
              <w:bottom w:w="0" w:type="dxa"/>
              <w:right w:w="108" w:type="dxa"/>
            </w:tcMar>
          </w:tcPr>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sz w:val="24"/>
                <w:szCs w:val="24"/>
              </w:rPr>
              <w:t>“Auditoría de Cumplimiento Financiero de Ingresos Públicos”</w:t>
            </w:r>
          </w:p>
        </w:tc>
      </w:tr>
    </w:tbl>
    <w:p w:rsidR="00261A2F" w:rsidRPr="00BA2ED5" w:rsidRDefault="00261A2F">
      <w:pPr>
        <w:tabs>
          <w:tab w:val="right" w:leader="dot" w:pos="9690"/>
        </w:tabs>
        <w:spacing w:after="160" w:line="360" w:lineRule="auto"/>
        <w:jc w:val="both"/>
        <w:rPr>
          <w:rFonts w:ascii="Arial" w:hAnsi="Arial" w:cs="Arial"/>
          <w:bCs/>
          <w:color w:val="000000"/>
          <w:sz w:val="20"/>
          <w:szCs w:val="20"/>
          <w:lang w:val="es-ES" w:eastAsia="es-ES" w:bidi="es-ES"/>
        </w:rPr>
      </w:pP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6" w:name="_Toc563314511"/>
      <w:r>
        <w:rPr>
          <w:rFonts w:ascii="Arial" w:hAnsi="Arial" w:cs="Arial"/>
          <w:b/>
          <w:bCs/>
          <w:color w:val="000000"/>
        </w:rPr>
        <w:t>B. Objetivo</w:t>
      </w:r>
      <w:bookmarkEnd w:id="6"/>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spacing w:after="160" w:line="360" w:lineRule="auto"/>
        <w:jc w:val="both"/>
        <w:rPr>
          <w:rFonts w:ascii="Arial" w:hAnsi="Arial" w:cs="Arial"/>
          <w:bCs/>
          <w:sz w:val="24"/>
          <w:szCs w:val="24"/>
        </w:rPr>
      </w:pPr>
      <w:bookmarkStart w:id="7" w:name="_Toc460925755"/>
      <w:bookmarkStart w:id="8" w:name="_Toc2009609905"/>
      <w:r>
        <w:rPr>
          <w:rFonts w:ascii="Arial" w:hAnsi="Arial" w:cs="Arial"/>
          <w:bCs/>
          <w:sz w:val="24"/>
          <w:szCs w:val="24"/>
        </w:rPr>
        <w:t>Fiscalizar la gestión financiera para comprobar el cumplimiento en la ejecución de la Ley de Ingresos conforme a las disposiciones legales aplicables; verificando la forma y términos en que los ingresos públicos estatales y propios fueron recaudados, obtenidos, captados y administrados; así como de la demás información financiera, contable, patrimonial y presupuestaria</w:t>
      </w:r>
      <w:r>
        <w:rPr>
          <w:rFonts w:ascii="Arial" w:hAnsi="Arial" w:cs="Arial"/>
          <w:bCs/>
          <w:sz w:val="24"/>
          <w:szCs w:val="24"/>
          <w:lang w:bidi="es-MX"/>
        </w:rPr>
        <w:t xml:space="preserve"> </w:t>
      </w:r>
      <w:r>
        <w:rPr>
          <w:rFonts w:ascii="Arial" w:hAnsi="Arial" w:cs="Arial"/>
          <w:bCs/>
          <w:sz w:val="24"/>
          <w:szCs w:val="24"/>
        </w:rPr>
        <w:t>que la entidad fiscalizada deba incluir en su cuenta pública.</w:t>
      </w:r>
    </w:p>
    <w:p w:rsidR="00261A2F" w:rsidRDefault="00261A2F">
      <w:pPr>
        <w:spacing w:after="160" w:line="360" w:lineRule="auto"/>
        <w:jc w:val="both"/>
        <w:rPr>
          <w:rFonts w:ascii="Arial" w:hAnsi="Arial" w:cs="Arial"/>
          <w:bCs/>
          <w:sz w:val="16"/>
          <w:szCs w:val="16"/>
        </w:rPr>
      </w:pP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9" w:name="_Toc1898302567"/>
      <w:r>
        <w:rPr>
          <w:rFonts w:ascii="Arial" w:hAnsi="Arial" w:cs="Arial"/>
          <w:b/>
          <w:bCs/>
          <w:color w:val="000000"/>
        </w:rPr>
        <w:lastRenderedPageBreak/>
        <w:t>C. Alcance</w:t>
      </w:r>
      <w:bookmarkEnd w:id="7"/>
      <w:bookmarkEnd w:id="8"/>
      <w:bookmarkEnd w:id="9"/>
    </w:p>
    <w:p w:rsidR="00261A2F" w:rsidRDefault="00261A2F">
      <w:pPr>
        <w:tabs>
          <w:tab w:val="right" w:leader="dot" w:pos="9690"/>
        </w:tabs>
        <w:spacing w:after="160" w:line="360" w:lineRule="auto"/>
        <w:jc w:val="both"/>
        <w:rPr>
          <w:rFonts w:ascii="Arial" w:hAnsi="Arial" w:cs="Arial"/>
          <w:bCs/>
          <w:color w:val="000000"/>
          <w:sz w:val="12"/>
          <w:szCs w:val="12"/>
          <w:lang w:val="es-ES" w:eastAsia="es-ES" w:bidi="es-ES"/>
        </w:rPr>
      </w:pPr>
    </w:p>
    <w:p w:rsidR="00261A2F" w:rsidRDefault="00BA2ED5">
      <w:pPr>
        <w:tabs>
          <w:tab w:val="right" w:leader="dot" w:pos="9690"/>
        </w:tabs>
        <w:spacing w:line="72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Universo:</w:t>
      </w:r>
      <w:r>
        <w:rPr>
          <w:rFonts w:ascii="Arial" w:hAnsi="Arial" w:cs="Arial"/>
          <w:bCs/>
          <w:color w:val="000000"/>
          <w:sz w:val="24"/>
          <w:szCs w:val="24"/>
          <w:lang w:val="es-ES" w:eastAsia="es-ES" w:bidi="es-ES"/>
        </w:rPr>
        <w:t xml:space="preserve"> </w:t>
      </w:r>
      <w:r>
        <w:rPr>
          <w:rFonts w:ascii="Arial" w:hAnsi="Arial" w:cs="Arial"/>
          <w:bCs/>
          <w:sz w:val="24"/>
          <w:szCs w:val="24"/>
        </w:rPr>
        <w:t>$317,799,</w:t>
      </w:r>
      <w:r>
        <w:rPr>
          <w:rFonts w:ascii="Arial" w:hAnsi="Arial" w:cs="Arial"/>
          <w:bCs/>
          <w:sz w:val="24"/>
          <w:szCs w:val="24"/>
          <w:lang w:bidi="es-MX"/>
        </w:rPr>
        <w:t>0</w:t>
      </w:r>
      <w:r>
        <w:rPr>
          <w:rFonts w:ascii="Arial" w:hAnsi="Arial" w:cs="Arial"/>
          <w:bCs/>
          <w:sz w:val="24"/>
          <w:szCs w:val="24"/>
        </w:rPr>
        <w:t>63.</w:t>
      </w:r>
      <w:r>
        <w:rPr>
          <w:rFonts w:ascii="Arial" w:hAnsi="Arial" w:cs="Arial"/>
          <w:bCs/>
          <w:sz w:val="24"/>
          <w:szCs w:val="24"/>
          <w:lang w:bidi="es-MX"/>
        </w:rPr>
        <w:t>8</w:t>
      </w:r>
      <w:r>
        <w:rPr>
          <w:rFonts w:ascii="Arial" w:hAnsi="Arial" w:cs="Arial"/>
          <w:bCs/>
          <w:sz w:val="24"/>
          <w:szCs w:val="24"/>
        </w:rPr>
        <w:t>3</w:t>
      </w:r>
    </w:p>
    <w:p w:rsidR="00261A2F" w:rsidRDefault="00BA2ED5">
      <w:pPr>
        <w:tabs>
          <w:tab w:val="right" w:leader="dot" w:pos="9690"/>
        </w:tabs>
        <w:spacing w:line="72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Población Objetivo:</w:t>
      </w:r>
      <w:r>
        <w:rPr>
          <w:rFonts w:ascii="Arial" w:hAnsi="Arial" w:cs="Arial"/>
          <w:bCs/>
          <w:color w:val="000000"/>
          <w:sz w:val="24"/>
          <w:szCs w:val="24"/>
          <w:lang w:val="es-ES" w:eastAsia="es-ES" w:bidi="es-ES"/>
        </w:rPr>
        <w:t xml:space="preserve"> </w:t>
      </w:r>
      <w:r>
        <w:rPr>
          <w:rFonts w:ascii="Arial" w:hAnsi="Arial" w:cs="Arial"/>
          <w:bCs/>
          <w:sz w:val="24"/>
          <w:szCs w:val="24"/>
        </w:rPr>
        <w:t>$317,799,</w:t>
      </w:r>
      <w:r>
        <w:rPr>
          <w:rFonts w:ascii="Arial" w:hAnsi="Arial" w:cs="Arial"/>
          <w:bCs/>
          <w:sz w:val="24"/>
          <w:szCs w:val="24"/>
          <w:lang w:bidi="es-MX"/>
        </w:rPr>
        <w:t>0</w:t>
      </w:r>
      <w:r>
        <w:rPr>
          <w:rFonts w:ascii="Arial" w:hAnsi="Arial" w:cs="Arial"/>
          <w:bCs/>
          <w:sz w:val="24"/>
          <w:szCs w:val="24"/>
        </w:rPr>
        <w:t>63.</w:t>
      </w:r>
      <w:r>
        <w:rPr>
          <w:rFonts w:ascii="Arial" w:hAnsi="Arial" w:cs="Arial"/>
          <w:bCs/>
          <w:sz w:val="24"/>
          <w:szCs w:val="24"/>
          <w:lang w:bidi="es-MX"/>
        </w:rPr>
        <w:t>8</w:t>
      </w:r>
      <w:r>
        <w:rPr>
          <w:rFonts w:ascii="Arial" w:hAnsi="Arial" w:cs="Arial"/>
          <w:bCs/>
          <w:sz w:val="24"/>
          <w:szCs w:val="24"/>
        </w:rPr>
        <w:t>3</w:t>
      </w:r>
    </w:p>
    <w:p w:rsidR="00261A2F" w:rsidRDefault="00BA2ED5">
      <w:pPr>
        <w:tabs>
          <w:tab w:val="right" w:leader="dot" w:pos="9690"/>
        </w:tabs>
        <w:spacing w:line="72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Muestra Auditada:</w:t>
      </w:r>
      <w:r>
        <w:rPr>
          <w:rFonts w:ascii="Arial" w:hAnsi="Arial" w:cs="Arial"/>
          <w:bCs/>
          <w:color w:val="000000"/>
          <w:sz w:val="24"/>
          <w:szCs w:val="24"/>
          <w:lang w:val="es-ES" w:eastAsia="es-ES" w:bidi="es-ES"/>
        </w:rPr>
        <w:t xml:space="preserve"> </w:t>
      </w:r>
      <w:r>
        <w:rPr>
          <w:rFonts w:ascii="Arial" w:hAnsi="Arial" w:cs="Arial"/>
          <w:bCs/>
          <w:sz w:val="24"/>
          <w:szCs w:val="24"/>
        </w:rPr>
        <w:t>$2</w:t>
      </w:r>
      <w:r>
        <w:rPr>
          <w:rFonts w:ascii="Arial" w:hAnsi="Arial" w:cs="Arial"/>
          <w:bCs/>
          <w:sz w:val="24"/>
          <w:szCs w:val="24"/>
          <w:lang w:bidi="es-MX"/>
        </w:rPr>
        <w:t>59,544,903.72</w:t>
      </w:r>
    </w:p>
    <w:p w:rsidR="00261A2F" w:rsidRDefault="00BA2ED5">
      <w:pPr>
        <w:tabs>
          <w:tab w:val="right" w:leader="dot" w:pos="9690"/>
        </w:tabs>
        <w:spacing w:line="72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Representatividad de la Muestra:</w:t>
      </w:r>
      <w:r>
        <w:rPr>
          <w:rFonts w:ascii="Arial" w:hAnsi="Arial" w:cs="Arial"/>
          <w:bCs/>
          <w:color w:val="000000"/>
          <w:sz w:val="24"/>
          <w:szCs w:val="24"/>
          <w:lang w:val="es-ES" w:eastAsia="es-ES" w:bidi="es-ES"/>
        </w:rPr>
        <w:t xml:space="preserve"> </w:t>
      </w:r>
      <w:r>
        <w:rPr>
          <w:rFonts w:ascii="Arial" w:hAnsi="Arial" w:cs="Arial"/>
          <w:bCs/>
          <w:sz w:val="24"/>
          <w:szCs w:val="24"/>
          <w:lang w:bidi="es-MX"/>
        </w:rPr>
        <w:t>81.67</w:t>
      </w:r>
      <w:r>
        <w:rPr>
          <w:rFonts w:ascii="Arial" w:hAnsi="Arial" w:cs="Arial"/>
          <w:bCs/>
          <w:sz w:val="24"/>
          <w:szCs w:val="24"/>
        </w:rPr>
        <w:t>%</w:t>
      </w: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Durante el ejercicio auditado, el ente </w:t>
      </w:r>
      <w:proofErr w:type="spellStart"/>
      <w:r>
        <w:rPr>
          <w:rFonts w:ascii="Arial" w:hAnsi="Arial" w:cs="Arial"/>
          <w:bCs/>
          <w:sz w:val="24"/>
          <w:szCs w:val="24"/>
        </w:rPr>
        <w:t>fiscalizado</w:t>
      </w:r>
      <w:proofErr w:type="spellEnd"/>
      <w:r>
        <w:rPr>
          <w:rFonts w:ascii="Arial" w:hAnsi="Arial" w:cs="Arial"/>
          <w:bCs/>
          <w:sz w:val="24"/>
          <w:szCs w:val="24"/>
        </w:rPr>
        <w:t xml:space="preserve"> no recibió recursos federales, por lo cual el Universo y la Población Objetivo quedaron integradas únicamente por recursos estatales y propios.</w:t>
      </w:r>
    </w:p>
    <w:p w:rsidR="00261A2F" w:rsidRDefault="00261A2F">
      <w:pPr>
        <w:spacing w:after="160" w:line="360" w:lineRule="auto"/>
        <w:jc w:val="both"/>
        <w:rPr>
          <w:rFonts w:ascii="Arial" w:hAnsi="Arial" w:cs="Arial"/>
          <w:bCs/>
          <w:sz w:val="12"/>
          <w:szCs w:val="12"/>
        </w:rPr>
      </w:pPr>
    </w:p>
    <w:p w:rsidR="00261A2F" w:rsidRDefault="00BA2ED5">
      <w:pPr>
        <w:tabs>
          <w:tab w:val="left" w:pos="2160"/>
        </w:tabs>
        <w:spacing w:after="160" w:line="360" w:lineRule="auto"/>
        <w:jc w:val="both"/>
        <w:rPr>
          <w:rFonts w:ascii="Arial" w:hAnsi="Arial" w:cs="Arial"/>
          <w:bCs/>
          <w:sz w:val="24"/>
          <w:szCs w:val="24"/>
        </w:rPr>
      </w:pPr>
      <w:bookmarkStart w:id="10" w:name="_Hlk11406313"/>
      <w:r>
        <w:rPr>
          <w:rFonts w:ascii="Arial" w:hAnsi="Arial" w:cs="Arial"/>
          <w:bCs/>
          <w:sz w:val="24"/>
          <w:szCs w:val="24"/>
        </w:rPr>
        <w:t>La población objetivo se determinó sobre la base de los ingresos devengados, que forman parte del Estado Analítico de Ingresos por Fuente de Financiamiento por el período comprendido del 01 de enero al 31 de diciembre de 2023.</w:t>
      </w:r>
    </w:p>
    <w:bookmarkEnd w:id="10"/>
    <w:p w:rsidR="00261A2F" w:rsidRDefault="00261A2F">
      <w:pPr>
        <w:tabs>
          <w:tab w:val="right" w:leader="dot" w:pos="9690"/>
        </w:tabs>
        <w:spacing w:after="160" w:line="360" w:lineRule="auto"/>
        <w:jc w:val="both"/>
        <w:rPr>
          <w:rFonts w:ascii="Arial" w:hAnsi="Arial" w:cs="Arial"/>
          <w:bCs/>
          <w:color w:val="000000"/>
          <w:sz w:val="6"/>
          <w:szCs w:val="6"/>
          <w:lang w:val="es-ES" w:eastAsia="es-ES" w:bidi="es-ES"/>
        </w:rPr>
      </w:pP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11" w:name="_Toc272050825"/>
      <w:r>
        <w:rPr>
          <w:rFonts w:ascii="Arial" w:hAnsi="Arial" w:cs="Arial"/>
          <w:b/>
          <w:bCs/>
          <w:color w:val="000000"/>
        </w:rPr>
        <w:t>D. Criterios de Selección</w:t>
      </w:r>
      <w:bookmarkEnd w:id="11"/>
    </w:p>
    <w:p w:rsidR="00261A2F" w:rsidRDefault="00261A2F">
      <w:pPr>
        <w:tabs>
          <w:tab w:val="right" w:leader="dot" w:pos="9690"/>
        </w:tabs>
        <w:spacing w:after="160" w:line="360" w:lineRule="auto"/>
        <w:jc w:val="both"/>
        <w:rPr>
          <w:rFonts w:ascii="Arial" w:hAnsi="Arial" w:cs="Arial"/>
          <w:bCs/>
          <w:color w:val="000000"/>
          <w:sz w:val="8"/>
          <w:szCs w:val="8"/>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En la auditoría realizada se buscó obtener una seguridad razonable de que el objetivo y alcance planteados para la fiscalización de la entidad, respecto al cumplimiento financiero de los </w:t>
      </w:r>
      <w:r>
        <w:rPr>
          <w:rFonts w:ascii="Arial" w:hAnsi="Arial" w:cs="Arial"/>
          <w:bCs/>
          <w:color w:val="000000"/>
          <w:sz w:val="24"/>
          <w:szCs w:val="24"/>
          <w:lang w:bidi="es-MX"/>
        </w:rPr>
        <w:t>ingresos devengados</w:t>
      </w:r>
      <w:r>
        <w:rPr>
          <w:rFonts w:ascii="Arial" w:hAnsi="Arial" w:cs="Arial"/>
          <w:bCs/>
          <w:color w:val="000000"/>
          <w:sz w:val="24"/>
          <w:szCs w:val="24"/>
          <w:lang w:val="es-ES" w:eastAsia="es-ES" w:bidi="es-ES"/>
        </w:rPr>
        <w:t xml:space="preserve">, hayan cumplido con los aspectos y criterios apegados a las Normas Profesionales de Auditoría del Sistema Nacional de Fiscalización (NPASNF), por lo que se efectuó la evaluación e identificación de los riesgos de irregularidad financiera con </w:t>
      </w:r>
      <w:r>
        <w:rPr>
          <w:rFonts w:ascii="Arial" w:hAnsi="Arial" w:cs="Arial"/>
          <w:bCs/>
          <w:color w:val="000000"/>
          <w:sz w:val="24"/>
          <w:szCs w:val="24"/>
          <w:lang w:val="es-ES" w:eastAsia="es-ES" w:bidi="es-ES"/>
        </w:rPr>
        <w:lastRenderedPageBreak/>
        <w:t>el fin de examinarlos a través de la aplicación de técnicas y procedimientos de auditoría, que permitieron tener una base suficiente y competente para emitir un dictamen.</w:t>
      </w:r>
    </w:p>
    <w:p w:rsidR="00261A2F" w:rsidRDefault="00261A2F">
      <w:pPr>
        <w:tabs>
          <w:tab w:val="right" w:leader="dot" w:pos="9690"/>
        </w:tabs>
        <w:spacing w:after="160" w:line="360" w:lineRule="auto"/>
        <w:jc w:val="both"/>
        <w:rPr>
          <w:rFonts w:ascii="Arial" w:hAnsi="Arial" w:cs="Arial"/>
          <w:bCs/>
          <w:color w:val="000000"/>
          <w:sz w:val="6"/>
          <w:szCs w:val="6"/>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Para la determinación de los rubros u operaciones a revisar en la auditoría, se llevó a cabo un estudio previo de toda la información concerniente a la </w:t>
      </w:r>
      <w:r>
        <w:rPr>
          <w:rFonts w:ascii="Arial" w:hAnsi="Arial" w:cs="Arial"/>
          <w:b/>
          <w:bCs/>
          <w:color w:val="000000"/>
          <w:sz w:val="24"/>
          <w:szCs w:val="24"/>
          <w:lang w:bidi="es-MX"/>
        </w:rPr>
        <w:t>Agencia de Proyectos Estratégicos del Estado de Quintana Roo</w:t>
      </w:r>
      <w:r>
        <w:rPr>
          <w:rFonts w:ascii="Arial" w:hAnsi="Arial" w:cs="Arial"/>
          <w:bCs/>
          <w:color w:val="000000"/>
          <w:sz w:val="24"/>
          <w:szCs w:val="24"/>
          <w:lang w:val="es-ES" w:eastAsia="es-ES" w:bidi="es-ES"/>
        </w:rPr>
        <w:t>, siendo las principales fuentes de información financiera sus estados contables</w:t>
      </w:r>
      <w:r>
        <w:rPr>
          <w:rFonts w:ascii="Arial" w:hAnsi="Arial" w:cs="Arial"/>
          <w:bCs/>
          <w:color w:val="000000"/>
          <w:sz w:val="24"/>
          <w:szCs w:val="24"/>
          <w:lang w:bidi="es-MX"/>
        </w:rPr>
        <w:t xml:space="preserve"> y </w:t>
      </w:r>
      <w:r>
        <w:rPr>
          <w:rFonts w:ascii="Arial" w:hAnsi="Arial" w:cs="Arial"/>
          <w:bCs/>
          <w:color w:val="000000"/>
          <w:sz w:val="24"/>
          <w:szCs w:val="24"/>
          <w:lang w:val="es-ES" w:eastAsia="es-ES" w:bidi="es-ES"/>
        </w:rPr>
        <w:t>presupuestarios</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261A2F" w:rsidRDefault="00261A2F">
      <w:pPr>
        <w:tabs>
          <w:tab w:val="right" w:leader="dot" w:pos="9690"/>
        </w:tabs>
        <w:spacing w:after="160" w:line="360" w:lineRule="auto"/>
        <w:jc w:val="both"/>
        <w:rPr>
          <w:rFonts w:ascii="Arial" w:hAnsi="Arial" w:cs="Arial"/>
          <w:bCs/>
          <w:color w:val="000000"/>
          <w:sz w:val="18"/>
          <w:szCs w:val="18"/>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12" w:name="_Toc764495418"/>
      <w:bookmarkStart w:id="13" w:name="_Toc537416750"/>
      <w:r>
        <w:rPr>
          <w:rFonts w:ascii="Arial" w:hAnsi="Arial" w:cs="Arial"/>
          <w:b/>
          <w:bCs/>
          <w:color w:val="000000"/>
        </w:rPr>
        <w:lastRenderedPageBreak/>
        <w:t>E. Áreas Revisadas</w:t>
      </w:r>
      <w:bookmarkEnd w:id="12"/>
      <w:bookmarkEnd w:id="13"/>
    </w:p>
    <w:p w:rsidR="00261A2F" w:rsidRDefault="00261A2F">
      <w:pPr>
        <w:tabs>
          <w:tab w:val="right" w:leader="dot" w:pos="9690"/>
        </w:tabs>
        <w:spacing w:after="160" w:line="360" w:lineRule="auto"/>
        <w:jc w:val="both"/>
        <w:rPr>
          <w:rFonts w:ascii="Arial" w:hAnsi="Arial" w:cs="Arial"/>
          <w:bCs/>
          <w:color w:val="000000"/>
          <w:sz w:val="18"/>
          <w:szCs w:val="18"/>
        </w:rPr>
      </w:pPr>
    </w:p>
    <w:p w:rsidR="00261A2F" w:rsidRDefault="00BA2ED5">
      <w:pPr>
        <w:tabs>
          <w:tab w:val="right" w:leader="dot" w:pos="9690"/>
        </w:tabs>
        <w:spacing w:after="160" w:line="360" w:lineRule="auto"/>
        <w:jc w:val="both"/>
        <w:rPr>
          <w:rFonts w:ascii="Arial" w:hAnsi="Arial" w:cs="Arial"/>
          <w:bCs/>
          <w:color w:val="000000"/>
          <w:sz w:val="24"/>
          <w:szCs w:val="24"/>
        </w:rPr>
      </w:pPr>
      <w:r>
        <w:rPr>
          <w:rFonts w:ascii="Arial" w:hAnsi="Arial" w:cs="Arial"/>
          <w:bCs/>
          <w:sz w:val="24"/>
          <w:szCs w:val="24"/>
        </w:rPr>
        <w:t>Se revis</w:t>
      </w:r>
      <w:r>
        <w:rPr>
          <w:rFonts w:ascii="Arial" w:hAnsi="Arial" w:cs="Arial"/>
          <w:bCs/>
          <w:sz w:val="24"/>
          <w:szCs w:val="24"/>
          <w:lang w:bidi="es-MX"/>
        </w:rPr>
        <w:t>aron las áreas de</w:t>
      </w:r>
      <w:r>
        <w:rPr>
          <w:rFonts w:ascii="Arial" w:hAnsi="Arial" w:cs="Arial"/>
          <w:bCs/>
          <w:sz w:val="24"/>
          <w:szCs w:val="24"/>
        </w:rPr>
        <w:t xml:space="preserve"> </w:t>
      </w:r>
      <w:r>
        <w:rPr>
          <w:rFonts w:ascii="Arial" w:hAnsi="Arial" w:cs="Arial"/>
          <w:bCs/>
          <w:sz w:val="24"/>
          <w:szCs w:val="24"/>
          <w:lang w:bidi="es-MX"/>
        </w:rPr>
        <w:t xml:space="preserve">Dirección General, </w:t>
      </w:r>
      <w:r>
        <w:rPr>
          <w:rFonts w:ascii="Arial" w:hAnsi="Arial" w:cs="Arial"/>
          <w:bCs/>
          <w:sz w:val="24"/>
          <w:szCs w:val="24"/>
        </w:rPr>
        <w:t xml:space="preserve">Coordinación General de Patrimonio, Coordinación Jurídica, Dirección Administrativa, </w:t>
      </w:r>
      <w:r>
        <w:rPr>
          <w:rFonts w:ascii="Arial" w:hAnsi="Arial" w:cs="Arial"/>
          <w:bCs/>
          <w:sz w:val="24"/>
          <w:szCs w:val="24"/>
          <w:lang w:bidi="es-MX"/>
        </w:rPr>
        <w:t xml:space="preserve">Secretaría Técnica, </w:t>
      </w:r>
      <w:r>
        <w:rPr>
          <w:rFonts w:ascii="Arial" w:hAnsi="Arial" w:cs="Arial"/>
          <w:bCs/>
          <w:sz w:val="24"/>
          <w:szCs w:val="24"/>
        </w:rPr>
        <w:t xml:space="preserve">Dirección de Titulación y el Departamento de </w:t>
      </w:r>
      <w:r>
        <w:rPr>
          <w:rFonts w:ascii="Arial" w:hAnsi="Arial" w:cs="Arial"/>
          <w:bCs/>
          <w:sz w:val="24"/>
          <w:szCs w:val="24"/>
          <w:lang w:bidi="es-MX"/>
        </w:rPr>
        <w:t>Finanzas de la</w:t>
      </w:r>
      <w:r>
        <w:rPr>
          <w:rFonts w:ascii="Arial" w:hAnsi="Arial" w:cs="Arial"/>
          <w:bCs/>
          <w:sz w:val="24"/>
          <w:szCs w:val="24"/>
        </w:rPr>
        <w:t xml:space="preserve"> </w:t>
      </w:r>
      <w:r>
        <w:rPr>
          <w:rFonts w:ascii="Arial" w:hAnsi="Arial" w:cs="Arial"/>
          <w:b/>
          <w:bCs/>
          <w:color w:val="000000"/>
          <w:sz w:val="24"/>
          <w:szCs w:val="24"/>
          <w:lang w:bidi="es-MX"/>
        </w:rPr>
        <w:t>Agencia de Proyectos Estratégicos del Estado de Quintana Roo</w:t>
      </w:r>
      <w:r>
        <w:rPr>
          <w:rFonts w:ascii="Arial" w:hAnsi="Arial" w:cs="Arial"/>
          <w:bCs/>
          <w:color w:val="000000"/>
          <w:sz w:val="24"/>
          <w:szCs w:val="24"/>
        </w:rPr>
        <w:t>.</w:t>
      </w:r>
    </w:p>
    <w:p w:rsidR="00261A2F" w:rsidRDefault="00261A2F">
      <w:pPr>
        <w:tabs>
          <w:tab w:val="right" w:leader="dot" w:pos="9690"/>
        </w:tabs>
        <w:spacing w:after="160" w:line="360" w:lineRule="auto"/>
        <w:jc w:val="both"/>
        <w:rPr>
          <w:rFonts w:ascii="Arial" w:hAnsi="Arial" w:cs="Arial"/>
          <w:bCs/>
          <w:color w:val="000000"/>
          <w:sz w:val="8"/>
          <w:szCs w:val="8"/>
        </w:rPr>
      </w:pP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14" w:name="_Toc446789201"/>
      <w:r>
        <w:rPr>
          <w:rFonts w:ascii="Arial" w:hAnsi="Arial" w:cs="Arial"/>
          <w:b/>
          <w:bCs/>
          <w:color w:val="000000"/>
        </w:rPr>
        <w:t>F. Procedimientos de Auditoría Aplicados</w:t>
      </w:r>
      <w:bookmarkEnd w:id="14"/>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261A2F" w:rsidRDefault="00261A2F">
      <w:pPr>
        <w:tabs>
          <w:tab w:val="right" w:leader="dot" w:pos="9690"/>
        </w:tabs>
        <w:spacing w:after="160" w:line="360" w:lineRule="auto"/>
        <w:jc w:val="both"/>
        <w:rPr>
          <w:rFonts w:ascii="Arial" w:hAnsi="Arial" w:cs="Arial"/>
          <w:bCs/>
          <w:color w:val="000000"/>
          <w:sz w:val="10"/>
          <w:szCs w:val="1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naturaleza, tiempos y alcance de los procedimientos de auditoría se basaron y respondieron a los riesgos evaluados con importancia relativa, y al ser diseñados, se consideraron las razones de dichos riesgos para cada tipo de transacciones, saldos de </w:t>
      </w:r>
      <w:r>
        <w:rPr>
          <w:rFonts w:ascii="Arial" w:hAnsi="Arial" w:cs="Arial"/>
          <w:bCs/>
          <w:color w:val="000000"/>
          <w:sz w:val="24"/>
          <w:szCs w:val="24"/>
          <w:lang w:val="es-ES" w:eastAsia="es-ES" w:bidi="es-ES"/>
        </w:rPr>
        <w:lastRenderedPageBreak/>
        <w:t xml:space="preserve">cuentas y divulgación de datos. Tales razones incluyeron el riesgo inherente a las transacciones y al control. </w:t>
      </w:r>
    </w:p>
    <w:p w:rsidR="00261A2F" w:rsidRDefault="00261A2F">
      <w:pPr>
        <w:tabs>
          <w:tab w:val="right" w:leader="dot" w:pos="9690"/>
        </w:tabs>
        <w:spacing w:after="160" w:line="360" w:lineRule="auto"/>
        <w:jc w:val="both"/>
        <w:rPr>
          <w:rFonts w:ascii="Arial" w:hAnsi="Arial" w:cs="Arial"/>
          <w:bCs/>
          <w:color w:val="000000"/>
          <w:sz w:val="10"/>
          <w:szCs w:val="1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Las técnicas para obtener la evidencia de auditoría incluyeron el estudio general, inspección, observación, indagación, confirmación, </w:t>
      </w:r>
      <w:proofErr w:type="spellStart"/>
      <w:r>
        <w:rPr>
          <w:rFonts w:ascii="Arial" w:hAnsi="Arial" w:cs="Arial"/>
          <w:bCs/>
          <w:color w:val="000000"/>
          <w:sz w:val="24"/>
          <w:szCs w:val="24"/>
          <w:lang w:val="es-ES" w:eastAsia="es-ES" w:bidi="es-ES"/>
        </w:rPr>
        <w:t>recálculo</w:t>
      </w:r>
      <w:proofErr w:type="spellEnd"/>
      <w:r>
        <w:rPr>
          <w:rFonts w:ascii="Arial" w:hAnsi="Arial" w:cs="Arial"/>
          <w:bCs/>
          <w:color w:val="000000"/>
          <w:sz w:val="24"/>
          <w:szCs w:val="24"/>
          <w:lang w:val="es-ES" w:eastAsia="es-ES" w:bidi="es-E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261A2F" w:rsidRDefault="00261A2F">
      <w:pPr>
        <w:tabs>
          <w:tab w:val="right" w:leader="dot" w:pos="9690"/>
        </w:tabs>
        <w:spacing w:after="160" w:line="360" w:lineRule="auto"/>
        <w:jc w:val="both"/>
        <w:rPr>
          <w:rFonts w:ascii="Arial" w:hAnsi="Arial" w:cs="Arial"/>
          <w:bCs/>
          <w:color w:val="000000"/>
          <w:sz w:val="10"/>
          <w:szCs w:val="10"/>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Los procedimientos de auditoría aplicados para obtener evidencia de auditoría suficiente, competente, pertinente y relevante, correspondieron a:</w:t>
      </w:r>
    </w:p>
    <w:p w:rsidR="00261A2F" w:rsidRDefault="00261A2F">
      <w:pPr>
        <w:tabs>
          <w:tab w:val="right" w:leader="dot" w:pos="9690"/>
        </w:tabs>
        <w:spacing w:after="160" w:line="360" w:lineRule="auto"/>
        <w:jc w:val="both"/>
        <w:rPr>
          <w:rFonts w:ascii="Arial" w:hAnsi="Arial" w:cs="Arial"/>
          <w:bCs/>
          <w:color w:val="000000"/>
          <w:sz w:val="10"/>
          <w:szCs w:val="10"/>
          <w:lang w:val="es-ES" w:eastAsia="es-ES" w:bidi="es-ES"/>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1. </w:t>
      </w:r>
      <w:r>
        <w:rPr>
          <w:rFonts w:ascii="Arial" w:hAnsi="Arial" w:cs="Arial"/>
          <w:bCs/>
          <w:sz w:val="24"/>
          <w:szCs w:val="24"/>
          <w:shd w:val="clear" w:color="auto" w:fill="FFFFFF" w:themeFill="background1"/>
        </w:rPr>
        <w:t>Verificar que los controles internos implementados permitieron la adecuada gestión administrativa para el desarrollo eficiente de las operaciones, la obtención de información confiable y oportuna.</w:t>
      </w:r>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2. Comprobar que el ejercicio del presupuesto se ajustó a los montos aprobados; que las modificaciones presupuestales tuvieron sustento financiero y que fueron aprobadas por quien era competente para ello. </w:t>
      </w:r>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3. Constatar que los ingresos por venta de bienes y servicios se determinaron, justificaron, cobraron, depositaron, registraron y presentaron en los Estados Financieros y en la Cuenta Pública, de conformidad con las disposiciones jurídicas aplicables. </w:t>
      </w:r>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lastRenderedPageBreak/>
        <w:t xml:space="preserve">4. Revisar la correcta revelación de estados financieros e informes contables y presupuestarios de conformidad con la Ley General de Contabilidad Gubernamental y demás normativa aplicable. </w:t>
      </w:r>
    </w:p>
    <w:p w:rsidR="00261A2F" w:rsidRDefault="00261A2F">
      <w:pPr>
        <w:spacing w:after="160" w:line="360" w:lineRule="auto"/>
        <w:jc w:val="both"/>
        <w:rPr>
          <w:rFonts w:ascii="Arial" w:hAnsi="Arial" w:cs="Arial"/>
          <w:bCs/>
          <w:sz w:val="10"/>
          <w:szCs w:val="10"/>
          <w:lang w:val="es-ES" w:eastAsia="es-ES"/>
        </w:rPr>
      </w:pPr>
    </w:p>
    <w:p w:rsidR="00261A2F" w:rsidRDefault="00BA2ED5">
      <w:pPr>
        <w:spacing w:after="160" w:line="360" w:lineRule="auto"/>
        <w:jc w:val="both"/>
        <w:rPr>
          <w:rFonts w:ascii="Arial" w:hAnsi="Arial" w:cs="Arial"/>
          <w:bCs/>
          <w:color w:val="000000"/>
          <w:sz w:val="24"/>
          <w:szCs w:val="24"/>
        </w:rPr>
      </w:pPr>
      <w:r>
        <w:rPr>
          <w:rFonts w:ascii="Arial" w:hAnsi="Arial" w:cs="Arial"/>
          <w:bCs/>
          <w:color w:val="000000"/>
          <w:sz w:val="24"/>
          <w:szCs w:val="24"/>
        </w:rPr>
        <w:t xml:space="preserve">5. Conciliar los recursos transferidos por la Secretaría de Finanzas y Planeación del Estado de Quintana Roo, con los registros contables y presupuestarios del ente </w:t>
      </w:r>
      <w:proofErr w:type="spellStart"/>
      <w:r>
        <w:rPr>
          <w:rFonts w:ascii="Arial" w:hAnsi="Arial" w:cs="Arial"/>
          <w:bCs/>
          <w:color w:val="000000"/>
          <w:sz w:val="24"/>
          <w:szCs w:val="24"/>
        </w:rPr>
        <w:t>fiscalizado</w:t>
      </w:r>
      <w:proofErr w:type="spellEnd"/>
      <w:r>
        <w:rPr>
          <w:rFonts w:ascii="Arial" w:hAnsi="Arial" w:cs="Arial"/>
          <w:bCs/>
          <w:color w:val="000000"/>
          <w:sz w:val="24"/>
          <w:szCs w:val="24"/>
        </w:rPr>
        <w:t>.</w:t>
      </w:r>
    </w:p>
    <w:p w:rsidR="00261A2F" w:rsidRDefault="00261A2F">
      <w:pPr>
        <w:spacing w:after="160" w:line="360" w:lineRule="auto"/>
        <w:jc w:val="both"/>
        <w:rPr>
          <w:rFonts w:ascii="Arial" w:hAnsi="Arial" w:cs="Arial"/>
          <w:bCs/>
          <w:color w:val="000000"/>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6. Examinar que los ingresos por concepto de venta de reserva territorial, se hayan recaudado y registrado en la forma y términos establecidos en la Ley de Patrimonio del Estado de Quintana Roo.</w:t>
      </w:r>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7. Constatar que los expedientes administrativos por ventas de reservas cuenten con la documentación establecida en los Criterios para la Disposición y Administración de los Bienes Inmuebles de Dominio Privado del Estado e Integración de los Expedientes Administrativos establecidos por el Comité Técnico Asesor de la Agencia de Proyectos Estratégicos del Estado de Quintana Roo.</w:t>
      </w:r>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fiscalización se realizó conforme a los principios de legalidad, </w:t>
      </w:r>
      <w:proofErr w:type="spellStart"/>
      <w:r>
        <w:rPr>
          <w:rFonts w:ascii="Arial" w:hAnsi="Arial" w:cs="Arial"/>
          <w:bCs/>
          <w:color w:val="000000"/>
          <w:sz w:val="24"/>
          <w:szCs w:val="24"/>
          <w:lang w:val="es-ES" w:eastAsia="es-ES" w:bidi="es-ES"/>
        </w:rPr>
        <w:t>definitividad</w:t>
      </w:r>
      <w:proofErr w:type="spellEnd"/>
      <w:r>
        <w:rPr>
          <w:rFonts w:ascii="Arial" w:hAnsi="Arial" w:cs="Arial"/>
          <w:bCs/>
          <w:color w:val="000000"/>
          <w:sz w:val="24"/>
          <w:szCs w:val="24"/>
          <w:lang w:val="es-ES" w:eastAsia="es-ES" w:bidi="es-E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15" w:name="_Toc401633430"/>
      <w:r>
        <w:rPr>
          <w:rFonts w:ascii="Arial" w:hAnsi="Arial" w:cs="Arial"/>
          <w:b/>
          <w:bCs/>
          <w:color w:val="000000"/>
        </w:rPr>
        <w:lastRenderedPageBreak/>
        <w:t>G. Servidores Públicos que intervinieron en la Auditoría</w:t>
      </w:r>
      <w:bookmarkEnd w:id="15"/>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rPr>
        <w:t xml:space="preserve">En cumplimiento al artículo 38 fracción </w:t>
      </w:r>
      <w:r>
        <w:rPr>
          <w:rFonts w:ascii="Arial" w:hAnsi="Arial" w:cs="Arial"/>
          <w:bCs/>
          <w:color w:val="000000"/>
          <w:sz w:val="24"/>
          <w:szCs w:val="24"/>
          <w:lang w:bidi="es-MX"/>
        </w:rPr>
        <w:t>II,</w:t>
      </w:r>
      <w:r>
        <w:rPr>
          <w:rFonts w:ascii="Arial" w:hAnsi="Arial" w:cs="Arial"/>
          <w:bCs/>
          <w:color w:val="000000"/>
          <w:sz w:val="24"/>
          <w:szCs w:val="24"/>
        </w:rPr>
        <w:t xml:space="preserve"> de la Ley de Fiscalización y Rendición de Cuentas del Estado de Quintana Roo</w:t>
      </w:r>
      <w:r>
        <w:rPr>
          <w:rFonts w:ascii="Arial" w:hAnsi="Arial" w:cs="Arial"/>
          <w:bCs/>
          <w:color w:val="000000"/>
          <w:sz w:val="24"/>
          <w:szCs w:val="24"/>
          <w:lang w:val="es-ES" w:eastAsia="es-ES" w:bidi="es-ES"/>
        </w:rPr>
        <w:t xml:space="preserve"> </w:t>
      </w:r>
      <w:r>
        <w:rPr>
          <w:rFonts w:ascii="Arial" w:hAnsi="Arial" w:cs="Arial"/>
          <w:bCs/>
          <w:color w:val="000000"/>
          <w:sz w:val="24"/>
          <w:szCs w:val="24"/>
          <w:lang w:bidi="es-MX"/>
        </w:rPr>
        <w:t xml:space="preserve">el </w:t>
      </w:r>
      <w:r>
        <w:rPr>
          <w:rFonts w:ascii="Arial" w:hAnsi="Arial" w:cs="Arial"/>
          <w:bCs/>
          <w:color w:val="000000"/>
          <w:sz w:val="24"/>
          <w:szCs w:val="24"/>
          <w:lang w:val="es-ES" w:eastAsia="es-ES" w:bidi="es-ES"/>
        </w:rPr>
        <w:t xml:space="preserve">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bCs/>
          <w:sz w:val="24"/>
          <w:szCs w:val="24"/>
        </w:rPr>
        <w:t>ASEQROO/ASE/AEMF/0637/03/2024</w:t>
      </w:r>
      <w:r>
        <w:rPr>
          <w:rFonts w:ascii="Arial" w:hAnsi="Arial" w:cs="Arial"/>
          <w:bCs/>
          <w:color w:val="000000"/>
          <w:sz w:val="24"/>
          <w:szCs w:val="24"/>
          <w:lang w:val="es-ES" w:eastAsia="es-ES" w:bidi="es-ES"/>
        </w:rPr>
        <w:t>, siendo los servidores públicos a cargo de coordinar y supervisar la auditoría, los siguientes:</w:t>
      </w:r>
    </w:p>
    <w:p w:rsidR="00261A2F" w:rsidRDefault="00261A2F">
      <w:pPr>
        <w:tabs>
          <w:tab w:val="right" w:leader="dot" w:pos="9690"/>
        </w:tabs>
        <w:spacing w:after="160" w:line="360" w:lineRule="auto"/>
        <w:jc w:val="both"/>
        <w:rPr>
          <w:rFonts w:ascii="Arial" w:hAnsi="Arial" w:cs="Arial"/>
          <w:bCs/>
          <w:color w:val="000000"/>
          <w:sz w:val="6"/>
          <w:szCs w:val="6"/>
          <w:lang w:val="es-ES" w:eastAsia="es-ES" w:bidi="es-ES"/>
        </w:rPr>
      </w:pPr>
    </w:p>
    <w:tbl>
      <w:tblPr>
        <w:tblStyle w:val="Tablabsica1"/>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6873"/>
        <w:gridCol w:w="2807"/>
      </w:tblGrid>
      <w:tr w:rsidR="00261A2F">
        <w:tc>
          <w:tcPr>
            <w:tcW w:w="6873"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Nombre</w:t>
            </w:r>
          </w:p>
        </w:tc>
        <w:tc>
          <w:tcPr>
            <w:tcW w:w="2807"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Cargo</w:t>
            </w:r>
          </w:p>
        </w:tc>
      </w:tr>
      <w:tr w:rsidR="00261A2F">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 xml:space="preserve">M. en </w:t>
            </w:r>
            <w:proofErr w:type="spellStart"/>
            <w:r>
              <w:rPr>
                <w:rFonts w:ascii="Arial" w:hAnsi="Arial" w:cs="Arial"/>
                <w:bCs/>
                <w:color w:val="000000"/>
                <w:sz w:val="24"/>
                <w:szCs w:val="24"/>
                <w:lang w:bidi="es-MX"/>
              </w:rPr>
              <w:t>Aud</w:t>
            </w:r>
            <w:proofErr w:type="spellEnd"/>
            <w:r>
              <w:rPr>
                <w:rFonts w:ascii="Arial" w:hAnsi="Arial" w:cs="Arial"/>
                <w:bCs/>
                <w:color w:val="000000"/>
                <w:sz w:val="24"/>
                <w:szCs w:val="24"/>
                <w:lang w:bidi="es-MX"/>
              </w:rPr>
              <w:t>. Adelaida Hernández Marcial</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Coordinadora</w:t>
            </w:r>
          </w:p>
        </w:tc>
      </w:tr>
      <w:tr w:rsidR="00261A2F">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sz w:val="24"/>
                <w:szCs w:val="24"/>
              </w:rPr>
              <w:t>M.E.S.P. Leopoldo Emanuel Poot Contreras</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Supervisor</w:t>
            </w:r>
          </w:p>
        </w:tc>
      </w:tr>
    </w:tbl>
    <w:p w:rsidR="00261A2F" w:rsidRDefault="00261A2F">
      <w:pPr>
        <w:pStyle w:val="Ttulo2"/>
        <w:keepNext/>
        <w:keepLines/>
        <w:widowControl/>
        <w:tabs>
          <w:tab w:val="right" w:leader="dot" w:pos="9690"/>
        </w:tabs>
        <w:spacing w:line="360" w:lineRule="auto"/>
        <w:jc w:val="both"/>
        <w:rPr>
          <w:rFonts w:ascii="Arial" w:hAnsi="Arial" w:cs="Arial"/>
          <w:b/>
          <w:bCs/>
          <w:color w:val="000000"/>
          <w:sz w:val="6"/>
          <w:szCs w:val="6"/>
          <w:lang w:val="es-ES" w:eastAsia="es-ES" w:bidi="es-ES"/>
        </w:rPr>
      </w:pPr>
      <w:bookmarkStart w:id="16" w:name="_Toc1409326823"/>
      <w:bookmarkStart w:id="17" w:name="_Toc1049370475"/>
    </w:p>
    <w:p w:rsidR="00261A2F" w:rsidRPr="00BA2ED5" w:rsidRDefault="00261A2F">
      <w:pPr>
        <w:tabs>
          <w:tab w:val="right" w:leader="dot" w:pos="9690"/>
        </w:tabs>
        <w:spacing w:after="160"/>
        <w:rPr>
          <w:bCs/>
          <w:sz w:val="24"/>
          <w:szCs w:val="24"/>
        </w:rPr>
      </w:pPr>
      <w:bookmarkStart w:id="18" w:name="_Toc255877629"/>
    </w:p>
    <w:p w:rsidR="00261A2F" w:rsidRDefault="00BA2ED5">
      <w:pPr>
        <w:pStyle w:val="Ttulo2"/>
        <w:keepNext/>
        <w:keepLines/>
        <w:widowControl/>
        <w:tabs>
          <w:tab w:val="right" w:leader="dot" w:pos="9690"/>
        </w:tabs>
        <w:spacing w:line="360" w:lineRule="auto"/>
        <w:jc w:val="both"/>
        <w:rPr>
          <w:rFonts w:ascii="Arial" w:hAnsi="Arial" w:cs="Arial"/>
          <w:b/>
          <w:bCs/>
          <w:color w:val="000000"/>
          <w:sz w:val="24"/>
          <w:szCs w:val="24"/>
        </w:rPr>
      </w:pPr>
      <w:bookmarkStart w:id="19" w:name="_Toc337051879"/>
      <w:r>
        <w:rPr>
          <w:rFonts w:ascii="Arial" w:hAnsi="Arial" w:cs="Arial"/>
          <w:b/>
          <w:bCs/>
          <w:color w:val="000000"/>
          <w:sz w:val="24"/>
          <w:szCs w:val="24"/>
          <w:lang w:val="es-ES" w:eastAsia="es-ES" w:bidi="es-ES"/>
        </w:rPr>
        <w:t>I</w:t>
      </w:r>
      <w:r>
        <w:rPr>
          <w:rFonts w:ascii="Arial" w:hAnsi="Arial" w:cs="Arial"/>
          <w:b/>
          <w:bCs/>
          <w:color w:val="000000"/>
          <w:sz w:val="24"/>
          <w:szCs w:val="24"/>
        </w:rPr>
        <w:t>.2. CUMPLIMIENTO DE DISPOSICIONES LEGALES Y NORMATIVAS</w:t>
      </w:r>
      <w:bookmarkEnd w:id="16"/>
      <w:bookmarkEnd w:id="17"/>
      <w:bookmarkEnd w:id="18"/>
      <w:bookmarkEnd w:id="19"/>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revisión se llevó a cabo aplicando Normas Profesionales de Auditoría del Sistema Nacional de Fiscalización, así como en apego a la Ley General de Contabilidad Gubernamental, </w:t>
      </w:r>
      <w:r>
        <w:rPr>
          <w:rFonts w:ascii="Arial" w:hAnsi="Arial" w:cs="Arial"/>
          <w:bCs/>
          <w:sz w:val="24"/>
          <w:szCs w:val="24"/>
        </w:rPr>
        <w:t>Ley de Ingresos</w:t>
      </w:r>
      <w:r>
        <w:rPr>
          <w:rFonts w:ascii="Arial" w:hAnsi="Arial" w:cs="Arial"/>
          <w:bCs/>
        </w:rPr>
        <w:t xml:space="preserve"> </w:t>
      </w:r>
      <w:r>
        <w:rPr>
          <w:rFonts w:ascii="Arial" w:hAnsi="Arial" w:cs="Arial"/>
          <w:bCs/>
          <w:color w:val="000000"/>
          <w:sz w:val="24"/>
          <w:szCs w:val="24"/>
          <w:lang w:val="es-ES" w:eastAsia="es-ES" w:bidi="es-ES"/>
        </w:rPr>
        <w:t>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20" w:name="_Toc1620981509"/>
      <w:r>
        <w:rPr>
          <w:rFonts w:ascii="Arial" w:hAnsi="Arial" w:cs="Arial"/>
          <w:b/>
          <w:bCs/>
          <w:color w:val="000000"/>
          <w:lang w:val="es-ES" w:eastAsia="es-ES" w:bidi="es-ES"/>
        </w:rPr>
        <w:lastRenderedPageBreak/>
        <w:t>A</w:t>
      </w:r>
      <w:r>
        <w:rPr>
          <w:rFonts w:ascii="Arial" w:hAnsi="Arial" w:cs="Arial"/>
          <w:b/>
          <w:bCs/>
          <w:color w:val="000000"/>
        </w:rPr>
        <w:t xml:space="preserve">. </w:t>
      </w:r>
      <w:r>
        <w:rPr>
          <w:rFonts w:ascii="Arial" w:hAnsi="Arial" w:cs="Arial"/>
          <w:b/>
          <w:bCs/>
          <w:color w:val="000000"/>
          <w:lang w:val="es-ES" w:eastAsia="es-ES" w:bidi="es-ES"/>
        </w:rPr>
        <w:t>Conclusiones</w:t>
      </w:r>
      <w:bookmarkEnd w:id="20"/>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Se constató el cumplimiento de la Ley General de Contabilidad Gubernamental, </w:t>
      </w:r>
      <w:r>
        <w:rPr>
          <w:rFonts w:ascii="Arial" w:hAnsi="Arial" w:cs="Arial"/>
          <w:bCs/>
          <w:sz w:val="24"/>
          <w:szCs w:val="24"/>
          <w:shd w:val="clear" w:color="auto" w:fill="FFFFFF" w:themeFill="background1"/>
        </w:rPr>
        <w:t>Ley de Ingresos</w:t>
      </w:r>
      <w:r>
        <w:rPr>
          <w:rFonts w:ascii="Arial" w:hAnsi="Arial" w:cs="Arial"/>
          <w:bCs/>
          <w:color w:val="000000"/>
          <w:sz w:val="24"/>
          <w:szCs w:val="24"/>
          <w:lang w:val="es-ES" w:eastAsia="es-ES" w:bidi="es-ES"/>
        </w:rPr>
        <w:t>, así como de lo emitido por el Consejo Nacional de Armonización Contable (CONAC), y demás disposiciones legales y normativas aplicables</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w:t>
      </w:r>
    </w:p>
    <w:p w:rsidR="00BA2ED5" w:rsidRPr="00BA2ED5" w:rsidRDefault="00BA2ED5">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pStyle w:val="Ttulo2"/>
        <w:keepNext/>
        <w:keepLines/>
        <w:widowControl/>
        <w:tabs>
          <w:tab w:val="right" w:leader="dot" w:pos="9690"/>
        </w:tabs>
        <w:spacing w:line="360" w:lineRule="auto"/>
        <w:jc w:val="both"/>
        <w:rPr>
          <w:rFonts w:ascii="Arial" w:hAnsi="Arial" w:cs="Arial"/>
          <w:b/>
          <w:bCs/>
          <w:color w:val="000000"/>
          <w:sz w:val="24"/>
          <w:szCs w:val="24"/>
        </w:rPr>
      </w:pPr>
      <w:bookmarkStart w:id="21" w:name="_Toc1645986953"/>
      <w:r>
        <w:rPr>
          <w:rFonts w:ascii="Arial" w:hAnsi="Arial" w:cs="Arial"/>
          <w:b/>
          <w:bCs/>
          <w:color w:val="000000"/>
          <w:sz w:val="24"/>
          <w:szCs w:val="24"/>
          <w:lang w:val="es-ES" w:eastAsia="es-ES" w:bidi="es-ES"/>
        </w:rPr>
        <w:t>I</w:t>
      </w:r>
      <w:r>
        <w:rPr>
          <w:rFonts w:ascii="Arial" w:hAnsi="Arial" w:cs="Arial"/>
          <w:b/>
          <w:bCs/>
          <w:color w:val="000000"/>
          <w:sz w:val="24"/>
          <w:szCs w:val="24"/>
        </w:rPr>
        <w:t>.3. RESULTADOS DE LA FISCALIZACIÓN EFECTUADA</w:t>
      </w:r>
      <w:bookmarkEnd w:id="21"/>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De conformidad con los artículos 17 fracciones I y II, 38 </w:t>
      </w:r>
      <w:proofErr w:type="spellStart"/>
      <w:r>
        <w:rPr>
          <w:rFonts w:ascii="Arial" w:hAnsi="Arial" w:cs="Arial"/>
          <w:bCs/>
          <w:color w:val="000000"/>
          <w:sz w:val="24"/>
          <w:szCs w:val="24"/>
          <w:lang w:val="es-ES" w:eastAsia="es-ES" w:bidi="es-ES"/>
        </w:rPr>
        <w:t>fracci</w:t>
      </w:r>
      <w:r>
        <w:rPr>
          <w:rFonts w:ascii="Arial" w:hAnsi="Arial" w:cs="Arial"/>
          <w:bCs/>
          <w:color w:val="000000"/>
          <w:sz w:val="24"/>
          <w:szCs w:val="24"/>
          <w:lang w:bidi="es-MX"/>
        </w:rPr>
        <w:t>ones</w:t>
      </w:r>
      <w:proofErr w:type="spellEnd"/>
      <w:r>
        <w:rPr>
          <w:rFonts w:ascii="Arial" w:hAnsi="Arial" w:cs="Arial"/>
          <w:bCs/>
          <w:color w:val="000000"/>
          <w:sz w:val="24"/>
          <w:szCs w:val="24"/>
          <w:lang w:val="es-ES" w:eastAsia="es-ES" w:bidi="es-ES"/>
        </w:rPr>
        <w:t xml:space="preserve"> IV,</w:t>
      </w:r>
      <w:r>
        <w:rPr>
          <w:rFonts w:ascii="Arial" w:hAnsi="Arial" w:cs="Arial"/>
          <w:bCs/>
          <w:color w:val="000000"/>
          <w:sz w:val="24"/>
          <w:szCs w:val="24"/>
          <w:lang w:bidi="es-MX"/>
        </w:rPr>
        <w:t xml:space="preserve"> V y VI,</w:t>
      </w:r>
      <w:r>
        <w:rPr>
          <w:rFonts w:ascii="Arial" w:hAnsi="Arial" w:cs="Arial"/>
          <w:bCs/>
          <w:color w:val="000000"/>
          <w:sz w:val="24"/>
          <w:szCs w:val="24"/>
          <w:lang w:val="es-ES" w:eastAsia="es-ES" w:bidi="es-ES"/>
        </w:rPr>
        <w:t xml:space="preserve"> 41 en su segundo párrafo,</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de la Ley de Fiscalización y Rendición de Cuentas del Estado de Quintana Roo</w:t>
      </w:r>
      <w:r>
        <w:rPr>
          <w:rFonts w:ascii="Arial" w:hAnsi="Arial" w:cs="Arial"/>
          <w:bCs/>
          <w:color w:val="000000"/>
          <w:sz w:val="24"/>
          <w:szCs w:val="24"/>
          <w:lang w:bidi="es-MX"/>
        </w:rPr>
        <w:t xml:space="preserve">; y artículos </w:t>
      </w:r>
      <w:r>
        <w:rPr>
          <w:rFonts w:ascii="Arial" w:hAnsi="Arial" w:cs="Arial"/>
          <w:bCs/>
          <w:color w:val="000000"/>
          <w:sz w:val="24"/>
          <w:szCs w:val="24"/>
          <w:lang w:val="es-ES" w:eastAsia="es-ES" w:bidi="es-ES"/>
        </w:rPr>
        <w:t xml:space="preserve">4, 8 y 9 fracciones X, XI, XVIII y XXVI, del Reglamento Interior de la Auditoría Superior del Estado de Quintana Roo, durante este proceso de fiscalización se presentaron </w:t>
      </w:r>
      <w:r>
        <w:rPr>
          <w:rFonts w:ascii="Arial" w:hAnsi="Arial" w:cs="Arial"/>
          <w:b/>
          <w:bCs/>
          <w:color w:val="000000"/>
          <w:sz w:val="24"/>
          <w:szCs w:val="24"/>
          <w:lang w:bidi="es-MX"/>
        </w:rPr>
        <w:t>6</w:t>
      </w:r>
      <w:r>
        <w:rPr>
          <w:rFonts w:ascii="Arial" w:hAnsi="Arial" w:cs="Arial"/>
          <w:b/>
          <w:bCs/>
          <w:color w:val="000000"/>
          <w:sz w:val="24"/>
          <w:szCs w:val="24"/>
          <w:lang w:val="es-ES" w:eastAsia="es-ES" w:bidi="es-ES"/>
        </w:rPr>
        <w:t xml:space="preserve"> </w:t>
      </w:r>
      <w:r>
        <w:rPr>
          <w:rFonts w:ascii="Arial" w:hAnsi="Arial" w:cs="Arial"/>
          <w:bCs/>
          <w:color w:val="000000"/>
          <w:sz w:val="24"/>
          <w:szCs w:val="24"/>
          <w:lang w:val="es-ES" w:eastAsia="es-ES" w:bidi="es-ES"/>
        </w:rPr>
        <w:t xml:space="preserve">resultados finales de auditoría y se determinaron </w:t>
      </w:r>
      <w:r>
        <w:rPr>
          <w:rFonts w:ascii="Arial" w:hAnsi="Arial" w:cs="Arial"/>
          <w:b/>
          <w:bCs/>
          <w:color w:val="000000"/>
          <w:sz w:val="24"/>
          <w:szCs w:val="24"/>
          <w:lang w:bidi="es-MX"/>
        </w:rPr>
        <w:t>7</w:t>
      </w:r>
      <w:r>
        <w:rPr>
          <w:rFonts w:ascii="Arial" w:hAnsi="Arial" w:cs="Arial"/>
          <w:bCs/>
          <w:color w:val="000000"/>
          <w:sz w:val="24"/>
          <w:szCs w:val="24"/>
          <w:lang w:val="es-ES" w:eastAsia="es-ES" w:bidi="es-ES"/>
        </w:rPr>
        <w:t xml:space="preserve"> observaciones, de las cuales </w:t>
      </w:r>
      <w:r>
        <w:rPr>
          <w:rFonts w:ascii="Arial" w:hAnsi="Arial" w:cs="Arial"/>
          <w:bCs/>
          <w:color w:val="000000"/>
          <w:sz w:val="24"/>
          <w:szCs w:val="24"/>
          <w:lang w:bidi="es-MX"/>
        </w:rPr>
        <w:t>5</w:t>
      </w:r>
      <w:r>
        <w:rPr>
          <w:rFonts w:ascii="Arial" w:hAnsi="Arial" w:cs="Arial"/>
          <w:bCs/>
          <w:color w:val="000000"/>
          <w:sz w:val="24"/>
          <w:szCs w:val="24"/>
          <w:lang w:val="es-ES" w:eastAsia="es-ES" w:bidi="es-ES"/>
        </w:rPr>
        <w:t xml:space="preserve"> fueron solventadas, y </w:t>
      </w:r>
      <w:r>
        <w:rPr>
          <w:rFonts w:ascii="Arial" w:hAnsi="Arial" w:cs="Arial"/>
          <w:bCs/>
          <w:color w:val="000000"/>
          <w:sz w:val="24"/>
          <w:szCs w:val="24"/>
          <w:lang w:bidi="es-MX"/>
        </w:rPr>
        <w:t>2</w:t>
      </w:r>
      <w:r>
        <w:rPr>
          <w:rFonts w:ascii="Arial" w:hAnsi="Arial" w:cs="Arial"/>
          <w:bCs/>
          <w:color w:val="000000"/>
          <w:sz w:val="24"/>
          <w:szCs w:val="24"/>
          <w:lang w:val="es-ES" w:eastAsia="es-ES" w:bidi="es-ES"/>
        </w:rPr>
        <w:t xml:space="preserve"> se encuentran pendientes de solventar; emitiéndose</w:t>
      </w:r>
      <w:r>
        <w:rPr>
          <w:rFonts w:ascii="Arial" w:hAnsi="Arial" w:cs="Arial"/>
          <w:bCs/>
          <w:color w:val="000000"/>
          <w:sz w:val="24"/>
          <w:szCs w:val="24"/>
          <w:lang w:bidi="es-MX"/>
        </w:rPr>
        <w:t xml:space="preserve"> 2</w:t>
      </w:r>
      <w:r>
        <w:rPr>
          <w:rFonts w:ascii="Arial" w:hAnsi="Arial" w:cs="Arial"/>
          <w:bCs/>
          <w:color w:val="000000"/>
          <w:sz w:val="24"/>
          <w:szCs w:val="24"/>
          <w:lang w:val="es-ES" w:eastAsia="es-ES" w:bidi="es-ES"/>
        </w:rPr>
        <w:t xml:space="preserve"> recomendaciones.</w:t>
      </w:r>
    </w:p>
    <w:p w:rsidR="00261A2F" w:rsidRDefault="00261A2F">
      <w:pPr>
        <w:tabs>
          <w:tab w:val="right" w:leader="dot" w:pos="9690"/>
        </w:tabs>
        <w:spacing w:after="160" w:line="360" w:lineRule="auto"/>
        <w:jc w:val="both"/>
        <w:rPr>
          <w:rFonts w:ascii="Arial" w:hAnsi="Arial" w:cs="Arial"/>
          <w:bCs/>
          <w:color w:val="000000"/>
          <w:sz w:val="16"/>
          <w:szCs w:val="16"/>
          <w:lang w:val="es-ES" w:eastAsia="es-ES" w:bidi="es-ES"/>
        </w:rPr>
      </w:pPr>
    </w:p>
    <w:p w:rsidR="00261A2F" w:rsidRDefault="00BA2ED5">
      <w:pPr>
        <w:pStyle w:val="Ttulo3"/>
        <w:keepNext/>
        <w:keepLines/>
        <w:widowControl/>
        <w:tabs>
          <w:tab w:val="right" w:leader="dot" w:pos="9690"/>
        </w:tabs>
        <w:spacing w:line="360" w:lineRule="auto"/>
        <w:jc w:val="both"/>
        <w:rPr>
          <w:rFonts w:ascii="Arial" w:hAnsi="Arial" w:cs="Arial"/>
          <w:b/>
          <w:bCs/>
          <w:color w:val="000000"/>
        </w:rPr>
      </w:pPr>
      <w:bookmarkStart w:id="22" w:name="_Toc3746694"/>
      <w:r>
        <w:rPr>
          <w:rFonts w:ascii="Arial" w:hAnsi="Arial" w:cs="Arial"/>
          <w:b/>
          <w:bCs/>
          <w:color w:val="000000"/>
        </w:rPr>
        <w:t>A. Resumen de Resultados Finales de Auditoría, Observaciones Determinadas, Acciones y Recomendaciones Emitidas</w:t>
      </w:r>
      <w:bookmarkEnd w:id="22"/>
    </w:p>
    <w:p w:rsidR="00261A2F" w:rsidRDefault="00261A2F">
      <w:pPr>
        <w:tabs>
          <w:tab w:val="right" w:leader="dot" w:pos="9690"/>
        </w:tabs>
        <w:spacing w:after="160" w:line="360" w:lineRule="auto"/>
        <w:rPr>
          <w:rFonts w:ascii="Arial" w:hAnsi="Arial" w:cs="Arial"/>
          <w:bCs/>
          <w:color w:val="000000"/>
          <w:sz w:val="16"/>
          <w:szCs w:val="16"/>
        </w:rPr>
      </w:pPr>
    </w:p>
    <w:p w:rsidR="00261A2F" w:rsidRDefault="00BA2ED5">
      <w:pPr>
        <w:tabs>
          <w:tab w:val="right" w:leader="dot" w:pos="9690"/>
        </w:tabs>
        <w:spacing w:after="160" w:line="360" w:lineRule="auto"/>
        <w:jc w:val="both"/>
        <w:rPr>
          <w:rFonts w:ascii="Arial" w:hAnsi="Arial" w:cs="Arial"/>
          <w:bCs/>
          <w:color w:val="000000"/>
          <w:sz w:val="24"/>
          <w:szCs w:val="24"/>
        </w:rPr>
      </w:pPr>
      <w:r>
        <w:rPr>
          <w:rFonts w:ascii="Arial" w:hAnsi="Arial" w:cs="Arial"/>
          <w:bCs/>
          <w:color w:val="000000"/>
          <w:sz w:val="24"/>
          <w:szCs w:val="24"/>
        </w:rPr>
        <w:t>En cumplimiento al artículo 38 fracción V de la Ley de Fiscalización y Rendición de Cuentas del Estado de Quintana Roo, y derivado del proceso de fiscalización al ente auditado se determinaron resultados finales de auditoría y observaciones en materia financiera, que derivaron en la emisión de recomendaciones, mismas que se presentan en la tabla siguiente:</w:t>
      </w:r>
    </w:p>
    <w:p w:rsidR="00261A2F" w:rsidRDefault="00261A2F">
      <w:pPr>
        <w:tabs>
          <w:tab w:val="right" w:leader="dot" w:pos="9690"/>
        </w:tabs>
        <w:spacing w:after="160" w:line="360" w:lineRule="auto"/>
        <w:jc w:val="both"/>
        <w:rPr>
          <w:rFonts w:ascii="Arial" w:hAnsi="Arial" w:cs="Arial"/>
          <w:bCs/>
          <w:color w:val="000000"/>
          <w:sz w:val="6"/>
          <w:szCs w:val="6"/>
        </w:rPr>
      </w:pPr>
    </w:p>
    <w:tbl>
      <w:tblPr>
        <w:tblW w:w="1018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1460"/>
        <w:gridCol w:w="3420"/>
        <w:gridCol w:w="3200"/>
        <w:gridCol w:w="2100"/>
      </w:tblGrid>
      <w:tr w:rsidR="00261A2F">
        <w:trPr>
          <w:trHeight w:val="480"/>
          <w:tblHeader/>
        </w:trPr>
        <w:tc>
          <w:tcPr>
            <w:tcW w:w="1460" w:type="dxa"/>
            <w:tcBorders>
              <w:top w:val="single" w:sz="4" w:space="0" w:color="BFBFBF"/>
              <w:left w:val="single" w:sz="4" w:space="0" w:color="BFBFBF"/>
              <w:bottom w:val="single" w:sz="4" w:space="0" w:color="BFBFBF"/>
              <w:right w:val="single" w:sz="4" w:space="0" w:color="BFBFBF"/>
            </w:tcBorders>
            <w:shd w:val="clear" w:color="auto" w:fill="D0CECE"/>
            <w:noWrap/>
            <w:tcMar>
              <w:top w:w="15" w:type="dxa"/>
              <w:left w:w="15" w:type="dxa"/>
              <w:bottom w:w="0" w:type="dxa"/>
              <w:right w:w="15" w:type="dxa"/>
            </w:tcMar>
            <w:vAlign w:val="center"/>
            <w:hideMark/>
          </w:tcPr>
          <w:p w:rsidR="00261A2F" w:rsidRDefault="00BA2ED5">
            <w:pPr>
              <w:shd w:val="clear" w:color="auto" w:fill="D0CECE"/>
              <w:spacing w:after="160"/>
              <w:jc w:val="center"/>
              <w:rPr>
                <w:rFonts w:ascii="Arial" w:hAnsi="Arial" w:cs="Arial"/>
                <w:b/>
                <w:bCs/>
                <w:color w:val="000000"/>
                <w:sz w:val="19"/>
                <w:szCs w:val="19"/>
              </w:rPr>
            </w:pPr>
            <w:r>
              <w:rPr>
                <w:rFonts w:ascii="Arial" w:hAnsi="Arial" w:cs="Arial"/>
                <w:b/>
                <w:bCs/>
                <w:color w:val="000000"/>
                <w:sz w:val="19"/>
                <w:szCs w:val="19"/>
                <w:shd w:val="clear" w:color="auto" w:fill="D0CECE"/>
              </w:rPr>
              <w:lastRenderedPageBreak/>
              <w:t>Referencia</w:t>
            </w:r>
          </w:p>
        </w:tc>
        <w:tc>
          <w:tcPr>
            <w:tcW w:w="3420" w:type="dxa"/>
            <w:tcBorders>
              <w:top w:val="single" w:sz="4" w:space="0" w:color="BFBFBF"/>
              <w:left w:val="single" w:sz="4" w:space="0" w:color="BFBFBF"/>
              <w:bottom w:val="single" w:sz="4" w:space="0" w:color="BFBFBF"/>
              <w:right w:val="single" w:sz="4" w:space="0" w:color="BFBFBF"/>
            </w:tcBorders>
            <w:shd w:val="clear" w:color="auto" w:fill="D0CECE"/>
            <w:noWrap/>
            <w:tcMar>
              <w:top w:w="15" w:type="dxa"/>
              <w:left w:w="15" w:type="dxa"/>
              <w:bottom w:w="0" w:type="dxa"/>
              <w:right w:w="15" w:type="dxa"/>
            </w:tcMar>
            <w:vAlign w:val="center"/>
            <w:hideMark/>
          </w:tcPr>
          <w:p w:rsidR="00261A2F" w:rsidRDefault="00BA2ED5">
            <w:pPr>
              <w:shd w:val="clear" w:color="auto" w:fill="D0CECE"/>
              <w:spacing w:after="160"/>
              <w:jc w:val="center"/>
              <w:rPr>
                <w:rFonts w:ascii="Arial" w:hAnsi="Arial" w:cs="Arial"/>
                <w:b/>
                <w:bCs/>
                <w:color w:val="000000"/>
                <w:sz w:val="19"/>
                <w:szCs w:val="19"/>
              </w:rPr>
            </w:pPr>
            <w:r>
              <w:rPr>
                <w:rFonts w:ascii="Arial" w:hAnsi="Arial" w:cs="Arial"/>
                <w:b/>
                <w:bCs/>
                <w:color w:val="000000"/>
                <w:sz w:val="19"/>
                <w:szCs w:val="19"/>
                <w:shd w:val="clear" w:color="auto" w:fill="D0CECE"/>
              </w:rPr>
              <w:t>Concepto del Resultado</w:t>
            </w:r>
          </w:p>
        </w:tc>
        <w:tc>
          <w:tcPr>
            <w:tcW w:w="3200" w:type="dxa"/>
            <w:tcBorders>
              <w:top w:val="single" w:sz="4" w:space="0" w:color="BFBFBF"/>
              <w:left w:val="single" w:sz="4" w:space="0" w:color="BFBFBF"/>
              <w:bottom w:val="single" w:sz="4" w:space="0" w:color="BFBFBF"/>
              <w:right w:val="single" w:sz="4" w:space="0" w:color="BFBFBF"/>
            </w:tcBorders>
            <w:shd w:val="clear" w:color="auto" w:fill="D0CECE"/>
            <w:noWrap/>
            <w:tcMar>
              <w:top w:w="15" w:type="dxa"/>
              <w:left w:w="15" w:type="dxa"/>
              <w:bottom w:w="0" w:type="dxa"/>
              <w:right w:w="15" w:type="dxa"/>
            </w:tcMar>
            <w:vAlign w:val="center"/>
            <w:hideMark/>
          </w:tcPr>
          <w:p w:rsidR="00261A2F" w:rsidRDefault="00BA2ED5">
            <w:pPr>
              <w:shd w:val="clear" w:color="auto" w:fill="D0CECE"/>
              <w:spacing w:after="160"/>
              <w:jc w:val="center"/>
              <w:rPr>
                <w:rFonts w:ascii="Arial" w:hAnsi="Arial" w:cs="Arial"/>
                <w:b/>
                <w:bCs/>
                <w:color w:val="000000"/>
                <w:sz w:val="19"/>
                <w:szCs w:val="19"/>
              </w:rPr>
            </w:pPr>
            <w:r>
              <w:rPr>
                <w:rFonts w:ascii="Arial" w:hAnsi="Arial" w:cs="Arial"/>
                <w:b/>
                <w:bCs/>
                <w:color w:val="000000"/>
                <w:sz w:val="19"/>
                <w:szCs w:val="19"/>
                <w:shd w:val="clear" w:color="auto" w:fill="D0CECE"/>
              </w:rPr>
              <w:t>Tipo de Observación</w:t>
            </w:r>
          </w:p>
        </w:tc>
        <w:tc>
          <w:tcPr>
            <w:tcW w:w="2100" w:type="dxa"/>
            <w:tcBorders>
              <w:top w:val="single" w:sz="4" w:space="0" w:color="BFBFBF"/>
              <w:left w:val="single" w:sz="4" w:space="0" w:color="BFBFBF"/>
              <w:bottom w:val="single" w:sz="4" w:space="0" w:color="BFBFBF"/>
              <w:right w:val="single" w:sz="4" w:space="0" w:color="BFBFBF"/>
            </w:tcBorders>
            <w:shd w:val="clear" w:color="auto" w:fill="D0CECE"/>
            <w:tcMar>
              <w:top w:w="15" w:type="dxa"/>
              <w:left w:w="15" w:type="dxa"/>
              <w:bottom w:w="0" w:type="dxa"/>
              <w:right w:w="15" w:type="dxa"/>
            </w:tcMar>
            <w:vAlign w:val="center"/>
            <w:hideMark/>
          </w:tcPr>
          <w:p w:rsidR="00261A2F" w:rsidRDefault="00BA2ED5">
            <w:pPr>
              <w:shd w:val="clear" w:color="auto" w:fill="D0CECE"/>
              <w:spacing w:after="160"/>
              <w:jc w:val="center"/>
              <w:rPr>
                <w:rFonts w:ascii="Arial" w:hAnsi="Arial" w:cs="Arial"/>
                <w:b/>
                <w:bCs/>
                <w:color w:val="000000"/>
                <w:sz w:val="19"/>
                <w:szCs w:val="19"/>
              </w:rPr>
            </w:pPr>
            <w:r>
              <w:rPr>
                <w:rFonts w:ascii="Arial" w:hAnsi="Arial" w:cs="Arial"/>
                <w:b/>
                <w:bCs/>
                <w:sz w:val="19"/>
                <w:szCs w:val="19"/>
                <w:lang w:bidi="es-MX"/>
              </w:rPr>
              <w:t>Monto Observado / Acciones y Recomendaciones Emitidas</w:t>
            </w:r>
          </w:p>
        </w:tc>
      </w:tr>
      <w:tr w:rsidR="00261A2F">
        <w:trPr>
          <w:trHeight w:val="684"/>
        </w:trPr>
        <w:tc>
          <w:tcPr>
            <w:tcW w:w="146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rPr>
                <w:rFonts w:ascii="Arial" w:hAnsi="Arial" w:cs="Arial"/>
                <w:bCs/>
                <w:color w:val="000000"/>
                <w:sz w:val="19"/>
                <w:szCs w:val="19"/>
              </w:rPr>
            </w:pPr>
            <w:r>
              <w:rPr>
                <w:rFonts w:ascii="Arial" w:hAnsi="Arial" w:cs="Arial"/>
                <w:bCs/>
                <w:color w:val="000000"/>
                <w:sz w:val="19"/>
                <w:szCs w:val="19"/>
              </w:rPr>
              <w:t>Resultado: 1</w:t>
            </w:r>
            <w:r>
              <w:rPr>
                <w:rFonts w:ascii="Arial" w:hAnsi="Arial" w:cs="Arial"/>
                <w:bCs/>
                <w:color w:val="000000"/>
                <w:sz w:val="19"/>
                <w:szCs w:val="19"/>
              </w:rPr>
              <w:br/>
              <w:t>Observación: 1</w:t>
            </w:r>
          </w:p>
        </w:tc>
        <w:tc>
          <w:tcPr>
            <w:tcW w:w="34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Omisión en el ejercicio de las facultades de las Unidades Responsables</w:t>
            </w:r>
          </w:p>
        </w:tc>
        <w:tc>
          <w:tcPr>
            <w:tcW w:w="320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3P) Deficiencias en los Órganos de Gobierno de las Entidades Fiscalizadas</w:t>
            </w:r>
          </w:p>
        </w:tc>
        <w:tc>
          <w:tcPr>
            <w:tcW w:w="210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center"/>
              <w:rPr>
                <w:rFonts w:ascii="Arial" w:hAnsi="Arial" w:cs="Arial"/>
                <w:bCs/>
                <w:color w:val="000000"/>
                <w:sz w:val="19"/>
                <w:szCs w:val="19"/>
                <w:lang w:bidi="es-MX"/>
              </w:rPr>
            </w:pPr>
            <w:r>
              <w:rPr>
                <w:rFonts w:ascii="Arial" w:hAnsi="Arial" w:cs="Arial"/>
                <w:bCs/>
                <w:color w:val="000000"/>
                <w:sz w:val="19"/>
                <w:szCs w:val="19"/>
                <w:lang w:bidi="es-MX"/>
              </w:rPr>
              <w:t>No solventado</w:t>
            </w:r>
          </w:p>
          <w:p w:rsidR="00261A2F" w:rsidRDefault="00BA2ED5">
            <w:pPr>
              <w:spacing w:after="160"/>
              <w:jc w:val="center"/>
              <w:rPr>
                <w:rFonts w:ascii="Arial" w:hAnsi="Arial" w:cs="Arial"/>
                <w:bCs/>
                <w:color w:val="000000"/>
                <w:sz w:val="19"/>
                <w:szCs w:val="19"/>
              </w:rPr>
            </w:pPr>
            <w:r>
              <w:rPr>
                <w:rFonts w:ascii="Arial" w:hAnsi="Arial" w:cs="Arial"/>
                <w:bCs/>
                <w:color w:val="000000"/>
                <w:sz w:val="19"/>
                <w:szCs w:val="19"/>
                <w:lang w:bidi="es-MX"/>
              </w:rPr>
              <w:t>Recomendación</w:t>
            </w:r>
          </w:p>
        </w:tc>
      </w:tr>
      <w:tr w:rsidR="00261A2F">
        <w:trPr>
          <w:trHeight w:val="1031"/>
        </w:trPr>
        <w:tc>
          <w:tcPr>
            <w:tcW w:w="146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rPr>
                <w:rFonts w:ascii="Arial" w:hAnsi="Arial" w:cs="Arial"/>
                <w:bCs/>
                <w:color w:val="000000"/>
                <w:sz w:val="19"/>
                <w:szCs w:val="19"/>
              </w:rPr>
            </w:pPr>
            <w:r>
              <w:rPr>
                <w:rFonts w:ascii="Arial" w:hAnsi="Arial" w:cs="Arial"/>
                <w:bCs/>
                <w:color w:val="000000"/>
                <w:sz w:val="19"/>
                <w:szCs w:val="19"/>
              </w:rPr>
              <w:t>Resultado: 2</w:t>
            </w:r>
            <w:r>
              <w:rPr>
                <w:rFonts w:ascii="Arial" w:hAnsi="Arial" w:cs="Arial"/>
                <w:bCs/>
                <w:color w:val="000000"/>
                <w:sz w:val="19"/>
                <w:szCs w:val="19"/>
              </w:rPr>
              <w:br/>
              <w:t>Observación: 2</w:t>
            </w:r>
          </w:p>
        </w:tc>
        <w:tc>
          <w:tcPr>
            <w:tcW w:w="34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Deficiencias en la integración de expedientes administrativos por concepto de titulación</w:t>
            </w:r>
          </w:p>
        </w:tc>
        <w:tc>
          <w:tcPr>
            <w:tcW w:w="320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(5C) Inadecuada integración, control y resguardo de expedientes</w:t>
            </w:r>
          </w:p>
        </w:tc>
        <w:tc>
          <w:tcPr>
            <w:tcW w:w="0" w:type="auto"/>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60"/>
              <w:jc w:val="center"/>
              <w:rPr>
                <w:rFonts w:ascii="Arial" w:hAnsi="Arial" w:cs="Arial"/>
                <w:bCs/>
                <w:color w:val="000000"/>
                <w:sz w:val="19"/>
                <w:szCs w:val="19"/>
                <w:lang w:bidi="es-MX"/>
              </w:rPr>
            </w:pPr>
            <w:r>
              <w:rPr>
                <w:rFonts w:ascii="Arial" w:hAnsi="Arial" w:cs="Arial"/>
                <w:bCs/>
                <w:color w:val="000000"/>
                <w:sz w:val="19"/>
                <w:szCs w:val="19"/>
                <w:lang w:bidi="es-MX"/>
              </w:rPr>
              <w:t>No solventado</w:t>
            </w:r>
          </w:p>
          <w:p w:rsidR="00261A2F" w:rsidRDefault="00BA2ED5">
            <w:pPr>
              <w:spacing w:after="160"/>
              <w:jc w:val="center"/>
              <w:rPr>
                <w:rFonts w:ascii="Arial" w:hAnsi="Arial" w:cs="Arial"/>
                <w:bCs/>
                <w:color w:val="000000"/>
                <w:sz w:val="19"/>
                <w:szCs w:val="19"/>
              </w:rPr>
            </w:pPr>
            <w:r>
              <w:rPr>
                <w:rFonts w:ascii="Arial" w:hAnsi="Arial" w:cs="Arial"/>
                <w:bCs/>
                <w:color w:val="000000"/>
                <w:sz w:val="19"/>
                <w:szCs w:val="19"/>
                <w:lang w:bidi="es-MX"/>
              </w:rPr>
              <w:t>Recomendación</w:t>
            </w:r>
          </w:p>
        </w:tc>
      </w:tr>
      <w:tr w:rsidR="00261A2F">
        <w:trPr>
          <w:trHeight w:val="684"/>
        </w:trPr>
        <w:tc>
          <w:tcPr>
            <w:tcW w:w="146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rPr>
                <w:rFonts w:ascii="Arial" w:hAnsi="Arial" w:cs="Arial"/>
                <w:bCs/>
                <w:color w:val="000000"/>
                <w:sz w:val="19"/>
                <w:szCs w:val="19"/>
              </w:rPr>
            </w:pPr>
            <w:r>
              <w:rPr>
                <w:rFonts w:ascii="Arial" w:hAnsi="Arial" w:cs="Arial"/>
                <w:bCs/>
                <w:color w:val="000000"/>
                <w:sz w:val="19"/>
                <w:szCs w:val="19"/>
              </w:rPr>
              <w:t>Resultado: 3</w:t>
            </w:r>
            <w:r>
              <w:rPr>
                <w:rFonts w:ascii="Arial" w:hAnsi="Arial" w:cs="Arial"/>
                <w:bCs/>
                <w:color w:val="000000"/>
                <w:sz w:val="19"/>
                <w:szCs w:val="19"/>
              </w:rPr>
              <w:br/>
              <w:t>Observación: 3</w:t>
            </w:r>
          </w:p>
        </w:tc>
        <w:tc>
          <w:tcPr>
            <w:tcW w:w="34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Deficiencias en la integración de expedientes administrativos por concepto de enajenaciones onerosas</w:t>
            </w:r>
          </w:p>
        </w:tc>
        <w:tc>
          <w:tcPr>
            <w:tcW w:w="320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(5C) Inadecuada integración, control y resguardo de expedientes</w:t>
            </w:r>
          </w:p>
        </w:tc>
        <w:tc>
          <w:tcPr>
            <w:tcW w:w="0" w:type="auto"/>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60"/>
              <w:jc w:val="center"/>
              <w:rPr>
                <w:rFonts w:ascii="Arial" w:hAnsi="Arial" w:cs="Arial"/>
                <w:bCs/>
                <w:color w:val="000000"/>
                <w:sz w:val="19"/>
                <w:szCs w:val="19"/>
              </w:rPr>
            </w:pPr>
            <w:r>
              <w:rPr>
                <w:rFonts w:ascii="Arial" w:hAnsi="Arial" w:cs="Arial"/>
                <w:bCs/>
                <w:color w:val="000000"/>
                <w:sz w:val="19"/>
                <w:szCs w:val="19"/>
                <w:lang w:bidi="es-MX"/>
              </w:rPr>
              <w:t>Solventado</w:t>
            </w:r>
          </w:p>
        </w:tc>
      </w:tr>
      <w:tr w:rsidR="00261A2F">
        <w:trPr>
          <w:trHeight w:val="456"/>
        </w:trPr>
        <w:tc>
          <w:tcPr>
            <w:tcW w:w="146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rPr>
                <w:rFonts w:ascii="Arial" w:hAnsi="Arial" w:cs="Arial"/>
                <w:bCs/>
                <w:color w:val="000000"/>
                <w:sz w:val="19"/>
                <w:szCs w:val="19"/>
              </w:rPr>
            </w:pPr>
            <w:r>
              <w:rPr>
                <w:rFonts w:ascii="Arial" w:hAnsi="Arial" w:cs="Arial"/>
                <w:bCs/>
                <w:color w:val="000000"/>
                <w:sz w:val="19"/>
                <w:szCs w:val="19"/>
              </w:rPr>
              <w:t>Resultado: 4</w:t>
            </w:r>
            <w:r>
              <w:rPr>
                <w:rFonts w:ascii="Arial" w:hAnsi="Arial" w:cs="Arial"/>
                <w:bCs/>
                <w:color w:val="000000"/>
                <w:sz w:val="19"/>
                <w:szCs w:val="19"/>
              </w:rPr>
              <w:br/>
              <w:t>Observación: 4</w:t>
            </w:r>
          </w:p>
        </w:tc>
        <w:tc>
          <w:tcPr>
            <w:tcW w:w="34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Falta de avalúos que amparen el valor comercial de las enajenaciones</w:t>
            </w:r>
          </w:p>
        </w:tc>
        <w:tc>
          <w:tcPr>
            <w:tcW w:w="320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(5C) Inadecuada integración, control y resguardo de expedientes</w:t>
            </w:r>
          </w:p>
        </w:tc>
        <w:tc>
          <w:tcPr>
            <w:tcW w:w="0" w:type="auto"/>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60"/>
              <w:jc w:val="center"/>
              <w:rPr>
                <w:rFonts w:ascii="Arial" w:hAnsi="Arial" w:cs="Arial"/>
                <w:bCs/>
                <w:color w:val="000000"/>
                <w:sz w:val="19"/>
                <w:szCs w:val="19"/>
              </w:rPr>
            </w:pPr>
            <w:r>
              <w:rPr>
                <w:rFonts w:ascii="Arial" w:hAnsi="Arial" w:cs="Arial"/>
                <w:bCs/>
                <w:color w:val="000000"/>
                <w:sz w:val="19"/>
                <w:szCs w:val="19"/>
                <w:lang w:bidi="es-MX"/>
              </w:rPr>
              <w:t>Solventado</w:t>
            </w:r>
          </w:p>
        </w:tc>
      </w:tr>
      <w:tr w:rsidR="00261A2F">
        <w:trPr>
          <w:trHeight w:val="684"/>
        </w:trPr>
        <w:tc>
          <w:tcPr>
            <w:tcW w:w="146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rPr>
                <w:rFonts w:ascii="Arial" w:hAnsi="Arial" w:cs="Arial"/>
                <w:bCs/>
                <w:color w:val="000000"/>
                <w:sz w:val="19"/>
                <w:szCs w:val="19"/>
              </w:rPr>
            </w:pPr>
            <w:r>
              <w:rPr>
                <w:rFonts w:ascii="Arial" w:hAnsi="Arial" w:cs="Arial"/>
                <w:bCs/>
                <w:color w:val="000000"/>
                <w:sz w:val="19"/>
                <w:szCs w:val="19"/>
              </w:rPr>
              <w:t>Resultado: 4</w:t>
            </w:r>
            <w:r>
              <w:rPr>
                <w:rFonts w:ascii="Arial" w:hAnsi="Arial" w:cs="Arial"/>
                <w:bCs/>
                <w:color w:val="000000"/>
                <w:sz w:val="19"/>
                <w:szCs w:val="19"/>
              </w:rPr>
              <w:br/>
              <w:t>Observación: 5</w:t>
            </w:r>
          </w:p>
        </w:tc>
        <w:tc>
          <w:tcPr>
            <w:tcW w:w="34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Falta de avalúos que amparen el valor comercial de las enajenaciones</w:t>
            </w:r>
          </w:p>
        </w:tc>
        <w:tc>
          <w:tcPr>
            <w:tcW w:w="320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(5C) Inadecuada integración, control y resguardo de expedientes</w:t>
            </w:r>
          </w:p>
        </w:tc>
        <w:tc>
          <w:tcPr>
            <w:tcW w:w="0" w:type="auto"/>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60"/>
              <w:jc w:val="center"/>
              <w:rPr>
                <w:rFonts w:ascii="Arial" w:hAnsi="Arial" w:cs="Arial"/>
                <w:bCs/>
                <w:color w:val="000000"/>
                <w:sz w:val="19"/>
                <w:szCs w:val="19"/>
              </w:rPr>
            </w:pPr>
            <w:r>
              <w:rPr>
                <w:rFonts w:ascii="Arial" w:hAnsi="Arial" w:cs="Arial"/>
                <w:bCs/>
                <w:color w:val="000000"/>
                <w:sz w:val="19"/>
                <w:szCs w:val="19"/>
              </w:rPr>
              <w:t>Sol</w:t>
            </w:r>
            <w:r>
              <w:rPr>
                <w:rFonts w:ascii="Arial" w:hAnsi="Arial" w:cs="Arial"/>
                <w:bCs/>
                <w:color w:val="000000"/>
                <w:sz w:val="19"/>
                <w:szCs w:val="19"/>
                <w:lang w:bidi="es-MX"/>
              </w:rPr>
              <w:t>ventado</w:t>
            </w:r>
          </w:p>
        </w:tc>
      </w:tr>
      <w:tr w:rsidR="00261A2F">
        <w:trPr>
          <w:trHeight w:val="684"/>
        </w:trPr>
        <w:tc>
          <w:tcPr>
            <w:tcW w:w="146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rPr>
                <w:rFonts w:ascii="Arial" w:hAnsi="Arial" w:cs="Arial"/>
                <w:bCs/>
                <w:color w:val="000000"/>
                <w:sz w:val="19"/>
                <w:szCs w:val="19"/>
              </w:rPr>
            </w:pPr>
            <w:r>
              <w:rPr>
                <w:rFonts w:ascii="Arial" w:hAnsi="Arial" w:cs="Arial"/>
                <w:bCs/>
                <w:color w:val="000000"/>
                <w:sz w:val="19"/>
                <w:szCs w:val="19"/>
              </w:rPr>
              <w:t>Resultado: 5</w:t>
            </w:r>
            <w:r>
              <w:rPr>
                <w:rFonts w:ascii="Arial" w:hAnsi="Arial" w:cs="Arial"/>
                <w:bCs/>
                <w:color w:val="000000"/>
                <w:sz w:val="19"/>
                <w:szCs w:val="19"/>
              </w:rPr>
              <w:br/>
              <w:t>Observación: 6</w:t>
            </w:r>
          </w:p>
        </w:tc>
        <w:tc>
          <w:tcPr>
            <w:tcW w:w="34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Falta de avalúos que amparen el valor de bien inmueble por permuta</w:t>
            </w:r>
          </w:p>
        </w:tc>
        <w:tc>
          <w:tcPr>
            <w:tcW w:w="320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(1A) Falta de documentación comprobatoria y justificativa de los ingresos</w:t>
            </w:r>
          </w:p>
        </w:tc>
        <w:tc>
          <w:tcPr>
            <w:tcW w:w="0" w:type="auto"/>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60"/>
              <w:jc w:val="center"/>
              <w:rPr>
                <w:rFonts w:ascii="Arial" w:hAnsi="Arial" w:cs="Arial"/>
                <w:bCs/>
                <w:color w:val="000000"/>
                <w:sz w:val="19"/>
                <w:szCs w:val="19"/>
              </w:rPr>
            </w:pPr>
            <w:r>
              <w:rPr>
                <w:rFonts w:ascii="Arial" w:hAnsi="Arial" w:cs="Arial"/>
                <w:bCs/>
                <w:color w:val="000000"/>
                <w:sz w:val="19"/>
                <w:szCs w:val="19"/>
              </w:rPr>
              <w:t>So</w:t>
            </w:r>
            <w:r>
              <w:rPr>
                <w:rFonts w:ascii="Arial" w:hAnsi="Arial" w:cs="Arial"/>
                <w:bCs/>
                <w:color w:val="000000"/>
                <w:sz w:val="19"/>
                <w:szCs w:val="19"/>
                <w:lang w:bidi="es-MX"/>
              </w:rPr>
              <w:t>lventado</w:t>
            </w:r>
          </w:p>
        </w:tc>
      </w:tr>
      <w:tr w:rsidR="00261A2F">
        <w:trPr>
          <w:trHeight w:val="684"/>
        </w:trPr>
        <w:tc>
          <w:tcPr>
            <w:tcW w:w="146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rPr>
                <w:rFonts w:ascii="Arial" w:hAnsi="Arial" w:cs="Arial"/>
                <w:bCs/>
                <w:color w:val="000000"/>
                <w:sz w:val="19"/>
                <w:szCs w:val="19"/>
              </w:rPr>
            </w:pPr>
            <w:r>
              <w:rPr>
                <w:rFonts w:ascii="Arial" w:hAnsi="Arial" w:cs="Arial"/>
                <w:bCs/>
                <w:color w:val="000000"/>
                <w:sz w:val="19"/>
                <w:szCs w:val="19"/>
              </w:rPr>
              <w:t>Resultado: 6</w:t>
            </w:r>
            <w:r>
              <w:rPr>
                <w:rFonts w:ascii="Arial" w:hAnsi="Arial" w:cs="Arial"/>
                <w:bCs/>
                <w:color w:val="000000"/>
                <w:sz w:val="19"/>
                <w:szCs w:val="19"/>
              </w:rPr>
              <w:br/>
              <w:t>Observación: 7</w:t>
            </w:r>
          </w:p>
        </w:tc>
        <w:tc>
          <w:tcPr>
            <w:tcW w:w="34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Falta de cláusula de la excepción del cobro del enganche en el contrato</w:t>
            </w:r>
          </w:p>
        </w:tc>
        <w:tc>
          <w:tcPr>
            <w:tcW w:w="320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60"/>
              <w:jc w:val="both"/>
              <w:rPr>
                <w:rFonts w:ascii="Arial" w:hAnsi="Arial" w:cs="Arial"/>
                <w:bCs/>
                <w:color w:val="000000"/>
                <w:sz w:val="19"/>
                <w:szCs w:val="19"/>
              </w:rPr>
            </w:pPr>
            <w:r>
              <w:rPr>
                <w:rFonts w:ascii="Arial" w:hAnsi="Arial" w:cs="Arial"/>
                <w:bCs/>
                <w:color w:val="000000"/>
                <w:sz w:val="19"/>
                <w:szCs w:val="19"/>
              </w:rPr>
              <w:t>(1A) Falta de documentación comprobatoria y justificativa de los ingresos</w:t>
            </w:r>
          </w:p>
        </w:tc>
        <w:tc>
          <w:tcPr>
            <w:tcW w:w="0" w:type="auto"/>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60"/>
              <w:jc w:val="center"/>
              <w:rPr>
                <w:rFonts w:ascii="Arial" w:hAnsi="Arial" w:cs="Arial"/>
                <w:bCs/>
                <w:color w:val="000000"/>
                <w:sz w:val="19"/>
                <w:szCs w:val="19"/>
              </w:rPr>
            </w:pPr>
            <w:r>
              <w:rPr>
                <w:rFonts w:ascii="Arial" w:hAnsi="Arial" w:cs="Arial"/>
                <w:bCs/>
                <w:color w:val="000000"/>
                <w:sz w:val="19"/>
                <w:szCs w:val="19"/>
              </w:rPr>
              <w:t>So</w:t>
            </w:r>
            <w:r>
              <w:rPr>
                <w:rFonts w:ascii="Arial" w:hAnsi="Arial" w:cs="Arial"/>
                <w:bCs/>
                <w:color w:val="000000"/>
                <w:sz w:val="19"/>
                <w:szCs w:val="19"/>
                <w:lang w:bidi="es-MX"/>
              </w:rPr>
              <w:t>lventado</w:t>
            </w:r>
          </w:p>
        </w:tc>
      </w:tr>
    </w:tbl>
    <w:p w:rsidR="00261A2F" w:rsidRDefault="00261A2F">
      <w:pPr>
        <w:tabs>
          <w:tab w:val="right" w:leader="dot" w:pos="9690"/>
        </w:tabs>
        <w:spacing w:after="160" w:line="360" w:lineRule="auto"/>
        <w:jc w:val="both"/>
        <w:rPr>
          <w:rFonts w:ascii="Arial" w:hAnsi="Arial" w:cs="Arial"/>
          <w:bCs/>
          <w:color w:val="000000"/>
          <w:sz w:val="24"/>
          <w:szCs w:val="24"/>
          <w:lang w:val="es-ES" w:eastAsia="es-ES" w:bidi="es-ES"/>
        </w:rPr>
      </w:pPr>
    </w:p>
    <w:p w:rsidR="00261A2F" w:rsidRDefault="00BA2ED5">
      <w:pPr>
        <w:pStyle w:val="Ttulo1"/>
        <w:keepNext/>
        <w:keepLines/>
        <w:widowControl/>
        <w:spacing w:line="360" w:lineRule="auto"/>
        <w:jc w:val="both"/>
        <w:rPr>
          <w:rFonts w:ascii="Arial" w:hAnsi="Arial" w:cs="Arial"/>
          <w:b/>
          <w:bCs/>
          <w:color w:val="000000"/>
          <w:sz w:val="24"/>
          <w:szCs w:val="24"/>
        </w:rPr>
      </w:pPr>
      <w:bookmarkStart w:id="23" w:name="_Toc607428175"/>
      <w:bookmarkStart w:id="24" w:name="_Toc849796267"/>
      <w:r>
        <w:rPr>
          <w:rFonts w:ascii="Arial" w:hAnsi="Arial" w:cs="Arial"/>
          <w:b/>
          <w:bCs/>
          <w:color w:val="000000"/>
          <w:sz w:val="24"/>
          <w:szCs w:val="24"/>
        </w:rPr>
        <w:t>II. INFORME INDIVIDUAL DE AUDITORÍA RELATIVO A GASTOS</w:t>
      </w:r>
      <w:r>
        <w:rPr>
          <w:rFonts w:ascii="Arial" w:hAnsi="Arial" w:cs="Arial"/>
          <w:b/>
          <w:bCs/>
          <w:color w:val="000000"/>
          <w:sz w:val="24"/>
          <w:szCs w:val="24"/>
          <w:lang w:val="es-ES" w:eastAsia="es-ES" w:bidi="es-ES"/>
        </w:rPr>
        <w:t xml:space="preserve"> PÚBLICOS</w:t>
      </w:r>
      <w:bookmarkEnd w:id="23"/>
    </w:p>
    <w:p w:rsidR="00261A2F" w:rsidRPr="00BA2ED5" w:rsidRDefault="00261A2F">
      <w:pPr>
        <w:spacing w:after="160" w:line="360" w:lineRule="auto"/>
        <w:jc w:val="both"/>
        <w:rPr>
          <w:rFonts w:ascii="Arial" w:hAnsi="Arial" w:cs="Arial"/>
          <w:bCs/>
          <w:sz w:val="16"/>
          <w:szCs w:val="16"/>
        </w:rPr>
      </w:pPr>
    </w:p>
    <w:p w:rsidR="00261A2F" w:rsidRDefault="00BA2ED5">
      <w:pPr>
        <w:pStyle w:val="Ttulo2"/>
        <w:keepNext/>
        <w:keepLines/>
        <w:widowControl/>
        <w:spacing w:line="360" w:lineRule="auto"/>
        <w:jc w:val="both"/>
        <w:rPr>
          <w:rFonts w:ascii="Arial" w:hAnsi="Arial" w:cs="Arial"/>
          <w:b/>
          <w:bCs/>
          <w:color w:val="000000"/>
          <w:sz w:val="24"/>
          <w:szCs w:val="24"/>
        </w:rPr>
      </w:pPr>
      <w:bookmarkStart w:id="25" w:name="_Toc936512396"/>
      <w:r>
        <w:rPr>
          <w:rFonts w:ascii="Arial" w:hAnsi="Arial" w:cs="Arial"/>
          <w:b/>
          <w:bCs/>
          <w:color w:val="000000"/>
          <w:sz w:val="24"/>
          <w:szCs w:val="24"/>
        </w:rPr>
        <w:t>II.1. ASPECTOS GENERALES DE LA AUDITORÍA</w:t>
      </w:r>
      <w:bookmarkEnd w:id="25"/>
    </w:p>
    <w:p w:rsidR="00261A2F" w:rsidRPr="00BA2ED5" w:rsidRDefault="00261A2F">
      <w:pPr>
        <w:spacing w:after="160"/>
        <w:rPr>
          <w:rFonts w:ascii="Arial" w:hAnsi="Arial" w:cs="Arial"/>
          <w:bCs/>
          <w:sz w:val="16"/>
          <w:szCs w:val="16"/>
        </w:rPr>
      </w:pPr>
    </w:p>
    <w:p w:rsidR="00261A2F" w:rsidRDefault="00BA2ED5">
      <w:pPr>
        <w:spacing w:after="160" w:line="360" w:lineRule="auto"/>
        <w:jc w:val="both"/>
        <w:rPr>
          <w:rFonts w:ascii="Arial" w:hAnsi="Arial" w:cs="Arial"/>
          <w:bCs/>
          <w:color w:val="000000"/>
          <w:sz w:val="24"/>
          <w:szCs w:val="24"/>
          <w:lang w:bidi="es-MX"/>
        </w:rPr>
      </w:pPr>
      <w:r>
        <w:rPr>
          <w:rFonts w:ascii="Arial" w:hAnsi="Arial" w:cs="Arial"/>
          <w:bCs/>
          <w:color w:val="000000"/>
          <w:sz w:val="24"/>
          <w:szCs w:val="24"/>
        </w:rPr>
        <w:t xml:space="preserve">En cumplimiento al artículo 38 fracción </w:t>
      </w:r>
      <w:r>
        <w:rPr>
          <w:rFonts w:ascii="Arial" w:hAnsi="Arial" w:cs="Arial"/>
          <w:bCs/>
          <w:color w:val="000000"/>
          <w:sz w:val="24"/>
          <w:szCs w:val="24"/>
          <w:lang w:bidi="es-MX"/>
        </w:rPr>
        <w:t>I,</w:t>
      </w:r>
      <w:r>
        <w:rPr>
          <w:rFonts w:ascii="Arial" w:hAnsi="Arial" w:cs="Arial"/>
          <w:bCs/>
          <w:color w:val="000000"/>
          <w:sz w:val="24"/>
          <w:szCs w:val="24"/>
        </w:rPr>
        <w:t xml:space="preserve"> de la Ley de Fiscalización y Rendición de Cuentas del Estado de Quintana Roo</w:t>
      </w:r>
      <w:r>
        <w:rPr>
          <w:rFonts w:ascii="Arial" w:hAnsi="Arial" w:cs="Arial"/>
          <w:bCs/>
          <w:color w:val="000000"/>
          <w:sz w:val="24"/>
          <w:szCs w:val="24"/>
          <w:lang w:bidi="es-MX"/>
        </w:rPr>
        <w:t>.</w:t>
      </w:r>
    </w:p>
    <w:p w:rsidR="00261A2F" w:rsidRDefault="00261A2F">
      <w:pPr>
        <w:spacing w:after="160" w:line="360" w:lineRule="auto"/>
        <w:jc w:val="both"/>
        <w:rPr>
          <w:rFonts w:ascii="Arial" w:hAnsi="Arial" w:cs="Arial"/>
          <w:bCs/>
          <w:color w:val="000000"/>
          <w:sz w:val="10"/>
          <w:szCs w:val="10"/>
          <w:lang w:bidi="es-MX"/>
        </w:rPr>
      </w:pPr>
    </w:p>
    <w:p w:rsidR="00261A2F" w:rsidRDefault="00BA2ED5">
      <w:pPr>
        <w:pStyle w:val="Ttulo3"/>
        <w:keepNext/>
        <w:keepLines/>
        <w:widowControl/>
        <w:spacing w:line="360" w:lineRule="auto"/>
        <w:jc w:val="both"/>
        <w:rPr>
          <w:rFonts w:ascii="Arial" w:hAnsi="Arial" w:cs="Arial"/>
          <w:b/>
          <w:bCs/>
          <w:color w:val="000000"/>
        </w:rPr>
      </w:pPr>
      <w:bookmarkStart w:id="26" w:name="_Toc540301806"/>
      <w:r>
        <w:rPr>
          <w:rFonts w:ascii="Arial" w:hAnsi="Arial" w:cs="Arial"/>
          <w:b/>
          <w:bCs/>
          <w:color w:val="000000"/>
        </w:rPr>
        <w:lastRenderedPageBreak/>
        <w:t>A. Título de la Auditoría</w:t>
      </w:r>
      <w:bookmarkEnd w:id="26"/>
    </w:p>
    <w:p w:rsidR="00261A2F" w:rsidRPr="00BA2ED5" w:rsidRDefault="00261A2F">
      <w:pPr>
        <w:spacing w:after="160" w:line="360" w:lineRule="auto"/>
        <w:jc w:val="both"/>
        <w:rPr>
          <w:rFonts w:ascii="Arial" w:hAnsi="Arial" w:cs="Arial"/>
          <w:bCs/>
          <w:sz w:val="16"/>
          <w:szCs w:val="1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La auditoría, visita e inspección que se realizó en materia financiera a la</w:t>
      </w:r>
      <w:r>
        <w:rPr>
          <w:rFonts w:ascii="Arial" w:hAnsi="Arial" w:cs="Arial"/>
          <w:bCs/>
          <w:sz w:val="24"/>
          <w:szCs w:val="24"/>
          <w:lang w:bidi="es-MX"/>
        </w:rPr>
        <w:t xml:space="preserve"> </w:t>
      </w:r>
      <w:r>
        <w:rPr>
          <w:rFonts w:ascii="Arial" w:hAnsi="Arial" w:cs="Arial"/>
          <w:b/>
          <w:bCs/>
          <w:color w:val="000000"/>
          <w:sz w:val="24"/>
          <w:szCs w:val="24"/>
          <w:lang w:bidi="es-MX"/>
        </w:rPr>
        <w:t>Agencia de Proyectos Estratégicos del Estado de Quintana Roo</w:t>
      </w:r>
      <w:r>
        <w:rPr>
          <w:rFonts w:ascii="Arial" w:hAnsi="Arial" w:cs="Arial"/>
          <w:bCs/>
          <w:sz w:val="24"/>
          <w:szCs w:val="24"/>
        </w:rPr>
        <w:t>, de manera especial y enunciativa mas no limitativa, fue la siguiente:</w:t>
      </w:r>
    </w:p>
    <w:p w:rsidR="00261A2F" w:rsidRPr="00BA2ED5" w:rsidRDefault="00261A2F">
      <w:pPr>
        <w:spacing w:after="160" w:line="360" w:lineRule="auto"/>
        <w:jc w:val="both"/>
        <w:rPr>
          <w:rFonts w:ascii="Arial" w:hAnsi="Arial" w:cs="Arial"/>
          <w:bCs/>
          <w:sz w:val="16"/>
          <w:szCs w:val="16"/>
        </w:rPr>
      </w:pPr>
    </w:p>
    <w:tbl>
      <w:tblPr>
        <w:tblStyle w:val="Tablabsica1"/>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844"/>
        <w:gridCol w:w="4845"/>
      </w:tblGrid>
      <w:tr w:rsidR="00261A2F">
        <w:tc>
          <w:tcPr>
            <w:tcW w:w="4844" w:type="dxa"/>
            <w:tcBorders>
              <w:top w:val="nil"/>
              <w:left w:val="nil"/>
              <w:bottom w:val="nil"/>
              <w:right w:val="nil"/>
            </w:tcBorders>
            <w:tcMar>
              <w:top w:w="0" w:type="dxa"/>
              <w:left w:w="108" w:type="dxa"/>
              <w:bottom w:w="0" w:type="dxa"/>
              <w:right w:w="108" w:type="dxa"/>
            </w:tcMar>
          </w:tcPr>
          <w:p w:rsidR="00261A2F" w:rsidRDefault="00BA2ED5">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sz w:val="24"/>
                <w:szCs w:val="24"/>
              </w:rPr>
              <w:t>23-AEMF-E-GOB-022-04</w:t>
            </w:r>
            <w:r>
              <w:rPr>
                <w:rFonts w:ascii="Arial" w:hAnsi="Arial" w:cs="Arial"/>
                <w:b/>
                <w:bCs/>
                <w:sz w:val="24"/>
                <w:szCs w:val="24"/>
                <w:lang w:bidi="es-MX"/>
              </w:rPr>
              <w:t>7</w:t>
            </w:r>
          </w:p>
        </w:tc>
        <w:tc>
          <w:tcPr>
            <w:tcW w:w="4845" w:type="dxa"/>
            <w:tcBorders>
              <w:top w:val="nil"/>
              <w:left w:val="nil"/>
              <w:bottom w:val="nil"/>
              <w:right w:val="nil"/>
            </w:tcBorders>
            <w:tcMar>
              <w:top w:w="0" w:type="dxa"/>
              <w:left w:w="108" w:type="dxa"/>
              <w:bottom w:w="0" w:type="dxa"/>
              <w:right w:w="108" w:type="dxa"/>
            </w:tcMar>
          </w:tcPr>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sz w:val="24"/>
                <w:szCs w:val="24"/>
              </w:rPr>
              <w:t xml:space="preserve">“Auditoría de Cumplimiento Financiero de </w:t>
            </w:r>
            <w:r>
              <w:rPr>
                <w:rFonts w:ascii="Arial" w:hAnsi="Arial" w:cs="Arial"/>
                <w:bCs/>
                <w:sz w:val="24"/>
                <w:szCs w:val="24"/>
                <w:lang w:bidi="es-MX"/>
              </w:rPr>
              <w:t xml:space="preserve">Gastos </w:t>
            </w:r>
            <w:r>
              <w:rPr>
                <w:rFonts w:ascii="Arial" w:hAnsi="Arial" w:cs="Arial"/>
                <w:bCs/>
                <w:sz w:val="24"/>
                <w:szCs w:val="24"/>
              </w:rPr>
              <w:t>Públicos”</w:t>
            </w:r>
          </w:p>
        </w:tc>
      </w:tr>
    </w:tbl>
    <w:p w:rsidR="00261A2F" w:rsidRDefault="00261A2F">
      <w:pPr>
        <w:spacing w:after="160" w:line="360" w:lineRule="auto"/>
        <w:jc w:val="both"/>
        <w:rPr>
          <w:rFonts w:ascii="Arial" w:hAnsi="Arial" w:cs="Arial"/>
          <w:bCs/>
          <w:sz w:val="10"/>
          <w:szCs w:val="10"/>
        </w:rPr>
      </w:pPr>
    </w:p>
    <w:p w:rsidR="00261A2F" w:rsidRDefault="00BA2ED5">
      <w:pPr>
        <w:pStyle w:val="Ttulo3"/>
        <w:keepNext/>
        <w:keepLines/>
        <w:widowControl/>
        <w:spacing w:line="360" w:lineRule="auto"/>
        <w:jc w:val="both"/>
        <w:rPr>
          <w:rFonts w:ascii="Arial" w:hAnsi="Arial" w:cs="Arial"/>
          <w:b/>
          <w:bCs/>
          <w:color w:val="000000"/>
        </w:rPr>
      </w:pPr>
      <w:bookmarkStart w:id="27" w:name="_Toc902211320"/>
      <w:r>
        <w:rPr>
          <w:rFonts w:ascii="Arial" w:hAnsi="Arial" w:cs="Arial"/>
          <w:b/>
          <w:bCs/>
          <w:color w:val="000000"/>
        </w:rPr>
        <w:t>B. Objetivo</w:t>
      </w:r>
      <w:bookmarkEnd w:id="27"/>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lang w:bidi="es-MX"/>
        </w:rPr>
        <w:t>F</w:t>
      </w:r>
      <w:r>
        <w:rPr>
          <w:rFonts w:ascii="Arial" w:hAnsi="Arial" w:cs="Arial"/>
          <w:bCs/>
          <w:sz w:val="24"/>
          <w:szCs w:val="24"/>
        </w:rPr>
        <w:t>iscalizar la gestión financiera para comprobar el cumplimiento en el ejercicio del Presupuesto de Egresos conforme a las disposiciones legales aplicables;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 que la entidad fiscalizada deba incluir en su cuenta pública</w:t>
      </w:r>
      <w:r>
        <w:rPr>
          <w:rFonts w:ascii="Arial" w:hAnsi="Arial" w:cs="Arial"/>
          <w:bCs/>
          <w:sz w:val="24"/>
          <w:szCs w:val="24"/>
          <w:lang w:bidi="es-MX"/>
        </w:rPr>
        <w:t>.</w:t>
      </w:r>
    </w:p>
    <w:p w:rsidR="00261A2F" w:rsidRDefault="00261A2F">
      <w:pPr>
        <w:pStyle w:val="Ttulo3"/>
        <w:keepNext/>
        <w:keepLines/>
        <w:widowControl/>
        <w:spacing w:line="360" w:lineRule="auto"/>
        <w:jc w:val="both"/>
        <w:rPr>
          <w:rFonts w:ascii="Arial" w:hAnsi="Arial" w:cs="Arial"/>
          <w:b/>
          <w:bCs/>
          <w:color w:val="000000"/>
          <w:sz w:val="16"/>
          <w:szCs w:val="16"/>
        </w:rPr>
      </w:pPr>
      <w:bookmarkStart w:id="28" w:name="_Toc1556997847"/>
    </w:p>
    <w:p w:rsidR="00261A2F" w:rsidRDefault="00BA2ED5">
      <w:pPr>
        <w:pStyle w:val="Ttulo3"/>
        <w:keepNext/>
        <w:keepLines/>
        <w:widowControl/>
        <w:spacing w:line="360" w:lineRule="auto"/>
        <w:jc w:val="both"/>
        <w:rPr>
          <w:rFonts w:ascii="Arial" w:hAnsi="Arial" w:cs="Arial"/>
          <w:b/>
          <w:bCs/>
          <w:color w:val="000000"/>
        </w:rPr>
      </w:pPr>
      <w:bookmarkStart w:id="29" w:name="_Toc1846720836"/>
      <w:r>
        <w:rPr>
          <w:rFonts w:ascii="Arial" w:hAnsi="Arial" w:cs="Arial"/>
          <w:b/>
          <w:bCs/>
          <w:color w:val="000000"/>
        </w:rPr>
        <w:t>C. Alcance</w:t>
      </w:r>
      <w:bookmarkEnd w:id="28"/>
      <w:bookmarkEnd w:id="29"/>
    </w:p>
    <w:p w:rsidR="00261A2F" w:rsidRDefault="00261A2F">
      <w:pPr>
        <w:spacing w:after="160" w:line="360" w:lineRule="auto"/>
        <w:jc w:val="both"/>
        <w:rPr>
          <w:rFonts w:ascii="Arial" w:hAnsi="Arial" w:cs="Arial"/>
          <w:bCs/>
          <w:sz w:val="16"/>
          <w:szCs w:val="16"/>
        </w:rPr>
      </w:pPr>
    </w:p>
    <w:p w:rsidR="00261A2F" w:rsidRDefault="00BA2ED5">
      <w:pPr>
        <w:spacing w:line="720" w:lineRule="auto"/>
        <w:jc w:val="both"/>
        <w:rPr>
          <w:rFonts w:ascii="Arial" w:hAnsi="Arial" w:cs="Arial"/>
          <w:bCs/>
          <w:sz w:val="24"/>
          <w:szCs w:val="24"/>
        </w:rPr>
      </w:pPr>
      <w:r>
        <w:rPr>
          <w:rFonts w:ascii="Arial" w:hAnsi="Arial" w:cs="Arial"/>
          <w:b/>
          <w:bCs/>
          <w:sz w:val="24"/>
          <w:szCs w:val="24"/>
        </w:rPr>
        <w:t>Universo:</w:t>
      </w:r>
      <w:r>
        <w:rPr>
          <w:rFonts w:ascii="Arial" w:hAnsi="Arial" w:cs="Arial"/>
          <w:bCs/>
          <w:sz w:val="24"/>
          <w:szCs w:val="24"/>
        </w:rPr>
        <w:t xml:space="preserve"> $679,924,136.00</w:t>
      </w:r>
    </w:p>
    <w:p w:rsidR="00261A2F" w:rsidRDefault="00BA2ED5">
      <w:pPr>
        <w:spacing w:line="720" w:lineRule="auto"/>
        <w:jc w:val="both"/>
        <w:rPr>
          <w:rFonts w:ascii="Arial" w:hAnsi="Arial" w:cs="Arial"/>
          <w:bCs/>
          <w:sz w:val="24"/>
          <w:szCs w:val="24"/>
        </w:rPr>
      </w:pPr>
      <w:r>
        <w:rPr>
          <w:rFonts w:ascii="Arial" w:hAnsi="Arial" w:cs="Arial"/>
          <w:b/>
          <w:bCs/>
          <w:sz w:val="24"/>
          <w:szCs w:val="24"/>
        </w:rPr>
        <w:t>Población Objetivo:</w:t>
      </w:r>
      <w:r>
        <w:rPr>
          <w:rFonts w:ascii="Arial" w:hAnsi="Arial" w:cs="Arial"/>
          <w:bCs/>
          <w:sz w:val="24"/>
          <w:szCs w:val="24"/>
        </w:rPr>
        <w:t xml:space="preserve"> $666,247,110.84</w:t>
      </w:r>
    </w:p>
    <w:p w:rsidR="00261A2F" w:rsidRDefault="00BA2ED5">
      <w:pPr>
        <w:spacing w:line="720" w:lineRule="auto"/>
        <w:jc w:val="both"/>
        <w:rPr>
          <w:rFonts w:ascii="Arial" w:hAnsi="Arial" w:cs="Arial"/>
          <w:bCs/>
          <w:sz w:val="24"/>
          <w:szCs w:val="24"/>
        </w:rPr>
      </w:pPr>
      <w:r>
        <w:rPr>
          <w:rFonts w:ascii="Arial" w:hAnsi="Arial" w:cs="Arial"/>
          <w:b/>
          <w:bCs/>
          <w:sz w:val="24"/>
          <w:szCs w:val="24"/>
        </w:rPr>
        <w:lastRenderedPageBreak/>
        <w:t>Muestra Auditada:</w:t>
      </w:r>
      <w:r>
        <w:rPr>
          <w:rFonts w:ascii="Arial" w:hAnsi="Arial" w:cs="Arial"/>
          <w:bCs/>
          <w:sz w:val="24"/>
          <w:szCs w:val="24"/>
        </w:rPr>
        <w:t xml:space="preserve"> $481,</w:t>
      </w:r>
      <w:r>
        <w:rPr>
          <w:rFonts w:ascii="Arial" w:hAnsi="Arial" w:cs="Arial"/>
          <w:bCs/>
          <w:sz w:val="24"/>
          <w:szCs w:val="24"/>
          <w:lang w:bidi="es-MX"/>
        </w:rPr>
        <w:t>643,731</w:t>
      </w:r>
      <w:r>
        <w:rPr>
          <w:rFonts w:ascii="Arial" w:hAnsi="Arial" w:cs="Arial"/>
          <w:bCs/>
          <w:sz w:val="24"/>
          <w:szCs w:val="24"/>
        </w:rPr>
        <w:t>.00</w:t>
      </w:r>
    </w:p>
    <w:p w:rsidR="00261A2F" w:rsidRDefault="00BA2ED5">
      <w:pPr>
        <w:spacing w:line="720" w:lineRule="auto"/>
        <w:jc w:val="both"/>
        <w:rPr>
          <w:rFonts w:ascii="Arial" w:hAnsi="Arial" w:cs="Arial"/>
          <w:bCs/>
          <w:sz w:val="24"/>
          <w:szCs w:val="24"/>
        </w:rPr>
      </w:pPr>
      <w:r>
        <w:rPr>
          <w:rFonts w:ascii="Arial" w:hAnsi="Arial" w:cs="Arial"/>
          <w:b/>
          <w:bCs/>
          <w:sz w:val="24"/>
          <w:szCs w:val="24"/>
        </w:rPr>
        <w:t>Representatividad de la Muestra:</w:t>
      </w:r>
      <w:r>
        <w:rPr>
          <w:rFonts w:ascii="Arial" w:hAnsi="Arial" w:cs="Arial"/>
          <w:bCs/>
          <w:sz w:val="24"/>
          <w:szCs w:val="24"/>
        </w:rPr>
        <w:t xml:space="preserve"> 72.29%</w:t>
      </w: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Durante el ejercicio auditado, el ente </w:t>
      </w:r>
      <w:proofErr w:type="spellStart"/>
      <w:r>
        <w:rPr>
          <w:rFonts w:ascii="Arial" w:hAnsi="Arial" w:cs="Arial"/>
          <w:bCs/>
          <w:sz w:val="24"/>
          <w:szCs w:val="24"/>
        </w:rPr>
        <w:t>fiscalizado</w:t>
      </w:r>
      <w:proofErr w:type="spellEnd"/>
      <w:r>
        <w:rPr>
          <w:rFonts w:ascii="Arial" w:hAnsi="Arial" w:cs="Arial"/>
          <w:bCs/>
          <w:sz w:val="24"/>
          <w:szCs w:val="24"/>
        </w:rPr>
        <w:t xml:space="preserve"> no recibió recursos federales, por lo cual el Universo y la Población Objetivo quedaron integradas únicamente por recursos </w:t>
      </w:r>
      <w:r>
        <w:rPr>
          <w:rFonts w:ascii="Arial" w:hAnsi="Arial" w:cs="Arial"/>
          <w:bCs/>
          <w:sz w:val="24"/>
          <w:szCs w:val="24"/>
          <w:lang w:bidi="es-MX"/>
        </w:rPr>
        <w:t xml:space="preserve">propios y </w:t>
      </w:r>
      <w:r>
        <w:rPr>
          <w:rFonts w:ascii="Arial" w:hAnsi="Arial" w:cs="Arial"/>
          <w:bCs/>
          <w:sz w:val="24"/>
          <w:szCs w:val="24"/>
        </w:rPr>
        <w:t>estatales.</w:t>
      </w:r>
    </w:p>
    <w:p w:rsidR="00261A2F" w:rsidRDefault="00261A2F">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De sus ingresos propios la Agencia de Proyectos Estratégicos de Quintana Roo aplicó recursos para el capítulo 6000 Inversión Pública la cantidad de $13,677,025.16 (Son: trece millones seiscientos setenta y siete mil veinticinco pesos 16/100 M.N.), mismos que no fueron considerados en la Población Objetivo y Muestra Auditada.</w:t>
      </w:r>
    </w:p>
    <w:p w:rsidR="00261A2F" w:rsidRDefault="00261A2F">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rPr>
      </w:pPr>
      <w:r>
        <w:rPr>
          <w:rFonts w:ascii="Arial" w:hAnsi="Arial" w:cs="Arial"/>
          <w:bCs/>
          <w:sz w:val="24"/>
          <w:szCs w:val="24"/>
        </w:rPr>
        <w:t>La población objetivo se determinó sobre la base de los gastos devengados que forman parte del Estado Analítico del Ejercicio del Presupuesto de Egresos por Objeto del Gasto por el período comprendido del 01 de enero al 31 de diciembre de 2023.</w:t>
      </w:r>
    </w:p>
    <w:p w:rsidR="00261A2F" w:rsidRDefault="00261A2F">
      <w:pPr>
        <w:spacing w:after="160" w:line="360" w:lineRule="auto"/>
        <w:jc w:val="both"/>
        <w:rPr>
          <w:rFonts w:ascii="Arial" w:hAnsi="Arial" w:cs="Arial"/>
          <w:bCs/>
          <w:sz w:val="16"/>
          <w:szCs w:val="16"/>
        </w:rPr>
      </w:pPr>
    </w:p>
    <w:p w:rsidR="00261A2F" w:rsidRDefault="00BA2ED5">
      <w:pPr>
        <w:pStyle w:val="Ttulo3"/>
        <w:keepNext/>
        <w:keepLines/>
        <w:widowControl/>
        <w:rPr>
          <w:rFonts w:ascii="Arial" w:hAnsi="Arial" w:cs="Arial"/>
          <w:b/>
          <w:bCs/>
          <w:color w:val="000000"/>
        </w:rPr>
      </w:pPr>
      <w:bookmarkStart w:id="30" w:name="_Toc11218814"/>
      <w:r>
        <w:rPr>
          <w:rFonts w:ascii="Arial" w:hAnsi="Arial" w:cs="Arial"/>
          <w:b/>
          <w:bCs/>
          <w:color w:val="000000"/>
        </w:rPr>
        <w:t>D. Criterios de Selección</w:t>
      </w:r>
      <w:bookmarkEnd w:id="30"/>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En la auditoría realizada se buscó obtener una seguridad razonable de que el objetivo y alcance planteados para la fiscalización de la entidad, respecto al cumplimiento financiero de los </w:t>
      </w:r>
      <w:r>
        <w:rPr>
          <w:rFonts w:ascii="Arial" w:hAnsi="Arial" w:cs="Arial"/>
          <w:bCs/>
          <w:sz w:val="24"/>
          <w:szCs w:val="24"/>
          <w:lang w:bidi="es-MX"/>
        </w:rPr>
        <w:t>gastos devengados</w:t>
      </w:r>
      <w:r>
        <w:rPr>
          <w:rFonts w:ascii="Arial" w:hAnsi="Arial" w:cs="Arial"/>
          <w:bCs/>
          <w:sz w:val="24"/>
          <w:szCs w:val="24"/>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Para la determinación de los rubros u operaciones a revisar en la auditoría, se llevó a cabo un estudio previo de toda la información concerniente a la</w:t>
      </w:r>
      <w:r>
        <w:rPr>
          <w:rFonts w:ascii="Arial" w:hAnsi="Arial" w:cs="Arial"/>
          <w:bCs/>
          <w:sz w:val="24"/>
          <w:szCs w:val="24"/>
          <w:lang w:bidi="es-MX"/>
        </w:rPr>
        <w:t xml:space="preserve"> </w:t>
      </w:r>
      <w:r>
        <w:rPr>
          <w:rFonts w:ascii="Arial" w:hAnsi="Arial" w:cs="Arial"/>
          <w:b/>
          <w:bCs/>
          <w:color w:val="000000"/>
          <w:sz w:val="24"/>
          <w:szCs w:val="24"/>
          <w:lang w:bidi="es-MX"/>
        </w:rPr>
        <w:t>Agencia de Proyectos Estratégicos del Estado de Quintana Roo</w:t>
      </w:r>
      <w:r>
        <w:rPr>
          <w:rFonts w:ascii="Arial" w:hAnsi="Arial" w:cs="Arial"/>
          <w:bCs/>
          <w:sz w:val="24"/>
          <w:szCs w:val="24"/>
        </w:rPr>
        <w:t>, siendo las principales fuentes de información financiera sus estados contables, presupuestarios y programáticos</w:t>
      </w:r>
      <w:r>
        <w:rPr>
          <w:rFonts w:ascii="Arial" w:hAnsi="Arial" w:cs="Arial"/>
          <w:bCs/>
          <w:sz w:val="24"/>
          <w:szCs w:val="24"/>
          <w:lang w:bidi="es-MX"/>
        </w:rPr>
        <w:t>, l</w:t>
      </w:r>
      <w:r>
        <w:rPr>
          <w:rFonts w:ascii="Arial" w:hAnsi="Arial" w:cs="Arial"/>
          <w:bCs/>
          <w:sz w:val="24"/>
          <w:szCs w:val="24"/>
        </w:rPr>
        <w:t>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w:t>
      </w:r>
      <w:r>
        <w:rPr>
          <w:rFonts w:ascii="Arial" w:hAnsi="Arial" w:cs="Arial"/>
          <w:bCs/>
          <w:sz w:val="24"/>
          <w:szCs w:val="24"/>
          <w:lang w:bidi="es-MX"/>
        </w:rPr>
        <w:t xml:space="preserve"> </w:t>
      </w:r>
      <w:r>
        <w:rPr>
          <w:rFonts w:ascii="Arial" w:hAnsi="Arial" w:cs="Arial"/>
          <w:bCs/>
          <w:sz w:val="24"/>
          <w:szCs w:val="24"/>
        </w:rPr>
        <w:t>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261A2F" w:rsidRDefault="00261A2F">
      <w:pPr>
        <w:spacing w:after="160" w:line="360" w:lineRule="auto"/>
        <w:jc w:val="both"/>
        <w:rPr>
          <w:rFonts w:ascii="Arial" w:hAnsi="Arial" w:cs="Arial"/>
          <w:bCs/>
          <w:sz w:val="16"/>
          <w:szCs w:val="16"/>
        </w:rPr>
      </w:pPr>
    </w:p>
    <w:p w:rsidR="00BA2ED5" w:rsidRDefault="00BA2ED5">
      <w:pPr>
        <w:spacing w:after="160" w:line="360" w:lineRule="auto"/>
        <w:jc w:val="both"/>
        <w:rPr>
          <w:rFonts w:ascii="Arial" w:hAnsi="Arial" w:cs="Arial"/>
          <w:bCs/>
          <w:sz w:val="16"/>
          <w:szCs w:val="16"/>
        </w:rPr>
      </w:pPr>
    </w:p>
    <w:p w:rsidR="00261A2F" w:rsidRDefault="00BA2ED5">
      <w:pPr>
        <w:pStyle w:val="Ttulo3"/>
        <w:keepNext/>
        <w:keepLines/>
        <w:widowControl/>
        <w:rPr>
          <w:rFonts w:ascii="Arial" w:hAnsi="Arial" w:cs="Arial"/>
          <w:b/>
          <w:bCs/>
          <w:color w:val="000000"/>
        </w:rPr>
      </w:pPr>
      <w:bookmarkStart w:id="31" w:name="_Toc176518371"/>
      <w:r>
        <w:rPr>
          <w:rFonts w:ascii="Arial" w:hAnsi="Arial" w:cs="Arial"/>
          <w:b/>
          <w:bCs/>
          <w:color w:val="000000"/>
        </w:rPr>
        <w:lastRenderedPageBreak/>
        <w:t>E. Áreas Revisadas</w:t>
      </w:r>
      <w:bookmarkEnd w:id="31"/>
    </w:p>
    <w:p w:rsidR="00261A2F" w:rsidRDefault="00261A2F">
      <w:pPr>
        <w:spacing w:after="160" w:line="360" w:lineRule="auto"/>
        <w:jc w:val="both"/>
        <w:rPr>
          <w:rFonts w:ascii="Arial" w:hAnsi="Arial" w:cs="Arial"/>
          <w:bCs/>
          <w:sz w:val="12"/>
          <w:szCs w:val="12"/>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Se revisaron las</w:t>
      </w:r>
      <w:r>
        <w:rPr>
          <w:rFonts w:ascii="Arial" w:hAnsi="Arial" w:cs="Arial"/>
          <w:bCs/>
          <w:sz w:val="24"/>
          <w:szCs w:val="24"/>
          <w:lang w:bidi="es-MX"/>
        </w:rPr>
        <w:t xml:space="preserve"> áreas de </w:t>
      </w:r>
      <w:r>
        <w:rPr>
          <w:rFonts w:ascii="Arial" w:hAnsi="Arial" w:cs="Arial"/>
          <w:bCs/>
          <w:sz w:val="24"/>
          <w:szCs w:val="24"/>
        </w:rPr>
        <w:t xml:space="preserve">Dirección General, Dirección Administrativa, </w:t>
      </w:r>
      <w:r>
        <w:rPr>
          <w:rFonts w:ascii="Arial" w:hAnsi="Arial" w:cs="Arial"/>
          <w:bCs/>
          <w:sz w:val="24"/>
          <w:szCs w:val="24"/>
          <w:lang w:bidi="es-MX"/>
        </w:rPr>
        <w:t>Dirección de Asuntos</w:t>
      </w:r>
      <w:r>
        <w:rPr>
          <w:rFonts w:ascii="Arial" w:hAnsi="Arial" w:cs="Arial"/>
          <w:bCs/>
          <w:sz w:val="24"/>
          <w:szCs w:val="24"/>
        </w:rPr>
        <w:t xml:space="preserve"> Jurídic</w:t>
      </w:r>
      <w:r>
        <w:rPr>
          <w:rFonts w:ascii="Arial" w:hAnsi="Arial" w:cs="Arial"/>
          <w:bCs/>
          <w:sz w:val="24"/>
          <w:szCs w:val="24"/>
          <w:lang w:bidi="es-MX"/>
        </w:rPr>
        <w:t>os</w:t>
      </w:r>
      <w:r>
        <w:rPr>
          <w:rFonts w:ascii="Arial" w:hAnsi="Arial" w:cs="Arial"/>
          <w:bCs/>
          <w:sz w:val="24"/>
          <w:szCs w:val="24"/>
        </w:rPr>
        <w:t xml:space="preserve">, </w:t>
      </w:r>
      <w:r>
        <w:rPr>
          <w:rFonts w:ascii="Arial" w:hAnsi="Arial" w:cs="Arial"/>
          <w:bCs/>
          <w:sz w:val="24"/>
          <w:szCs w:val="24"/>
          <w:lang w:bidi="es-MX"/>
        </w:rPr>
        <w:t>Dirección de Planeación</w:t>
      </w:r>
      <w:r>
        <w:rPr>
          <w:rFonts w:ascii="Arial" w:hAnsi="Arial" w:cs="Arial"/>
          <w:bCs/>
          <w:sz w:val="24"/>
          <w:szCs w:val="24"/>
        </w:rPr>
        <w:t xml:space="preserve">, Dirección de Control Patrimonial, </w:t>
      </w:r>
      <w:r>
        <w:rPr>
          <w:rFonts w:ascii="Arial" w:hAnsi="Arial" w:cs="Arial"/>
          <w:bCs/>
          <w:sz w:val="24"/>
          <w:szCs w:val="24"/>
          <w:lang w:bidi="es-MX"/>
        </w:rPr>
        <w:t xml:space="preserve">Dirección de Registro e Información Territorial, Coordinación de Reservas Territoriales, </w:t>
      </w:r>
      <w:r>
        <w:rPr>
          <w:rFonts w:ascii="Arial" w:hAnsi="Arial" w:cs="Arial"/>
          <w:bCs/>
          <w:sz w:val="24"/>
          <w:szCs w:val="24"/>
        </w:rPr>
        <w:t xml:space="preserve">Departamento de </w:t>
      </w:r>
      <w:r>
        <w:rPr>
          <w:rFonts w:ascii="Arial" w:hAnsi="Arial" w:cs="Arial"/>
          <w:bCs/>
          <w:sz w:val="24"/>
          <w:szCs w:val="24"/>
          <w:lang w:bidi="es-MX"/>
        </w:rPr>
        <w:t>Administración</w:t>
      </w:r>
      <w:r>
        <w:rPr>
          <w:rFonts w:ascii="Arial" w:hAnsi="Arial" w:cs="Arial"/>
          <w:bCs/>
          <w:sz w:val="24"/>
          <w:szCs w:val="24"/>
        </w:rPr>
        <w:t>,</w:t>
      </w:r>
      <w:r>
        <w:rPr>
          <w:rFonts w:ascii="Arial" w:hAnsi="Arial" w:cs="Arial"/>
          <w:bCs/>
          <w:sz w:val="24"/>
          <w:szCs w:val="24"/>
          <w:lang w:bidi="es-MX"/>
        </w:rPr>
        <w:t xml:space="preserve"> </w:t>
      </w:r>
      <w:r>
        <w:rPr>
          <w:rFonts w:ascii="Arial" w:hAnsi="Arial" w:cs="Arial"/>
          <w:bCs/>
          <w:sz w:val="24"/>
          <w:szCs w:val="24"/>
        </w:rPr>
        <w:t>Departamento de Recursos Humanos</w:t>
      </w:r>
      <w:r>
        <w:rPr>
          <w:rFonts w:ascii="Arial" w:hAnsi="Arial" w:cs="Arial"/>
          <w:bCs/>
          <w:sz w:val="24"/>
          <w:szCs w:val="24"/>
          <w:lang w:bidi="es-MX"/>
        </w:rPr>
        <w:t xml:space="preserve"> y </w:t>
      </w:r>
      <w:r>
        <w:rPr>
          <w:rFonts w:ascii="Arial" w:hAnsi="Arial" w:cs="Arial"/>
          <w:bCs/>
          <w:sz w:val="24"/>
          <w:szCs w:val="24"/>
        </w:rPr>
        <w:t xml:space="preserve">Departamento de </w:t>
      </w:r>
      <w:r>
        <w:rPr>
          <w:rFonts w:ascii="Arial" w:hAnsi="Arial" w:cs="Arial"/>
          <w:bCs/>
          <w:sz w:val="24"/>
          <w:szCs w:val="24"/>
          <w:lang w:bidi="es-MX"/>
        </w:rPr>
        <w:t>Licitaciones de la</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Agencia de Proyectos Estratégicos del Estado de Quintana Roo</w:t>
      </w:r>
      <w:r>
        <w:rPr>
          <w:rFonts w:ascii="Arial" w:hAnsi="Arial" w:cs="Arial"/>
          <w:bCs/>
          <w:sz w:val="24"/>
          <w:szCs w:val="24"/>
        </w:rPr>
        <w:t>.</w:t>
      </w:r>
    </w:p>
    <w:bookmarkEnd w:id="24"/>
    <w:p w:rsidR="00261A2F" w:rsidRDefault="00261A2F">
      <w:pPr>
        <w:spacing w:after="160" w:line="360" w:lineRule="auto"/>
        <w:jc w:val="both"/>
        <w:rPr>
          <w:rFonts w:ascii="Arial" w:hAnsi="Arial" w:cs="Arial"/>
          <w:bCs/>
          <w:sz w:val="16"/>
          <w:szCs w:val="16"/>
        </w:rPr>
      </w:pPr>
    </w:p>
    <w:p w:rsidR="00261A2F" w:rsidRDefault="00BA2ED5">
      <w:pPr>
        <w:pStyle w:val="Ttulo3"/>
        <w:keepNext/>
        <w:keepLines/>
        <w:widowControl/>
        <w:rPr>
          <w:rFonts w:ascii="Arial" w:hAnsi="Arial" w:cs="Arial"/>
          <w:b/>
          <w:bCs/>
          <w:color w:val="000000"/>
        </w:rPr>
      </w:pPr>
      <w:bookmarkStart w:id="32" w:name="_Toc221053155"/>
      <w:r>
        <w:rPr>
          <w:rFonts w:ascii="Arial" w:hAnsi="Arial" w:cs="Arial"/>
          <w:b/>
          <w:bCs/>
          <w:color w:val="000000"/>
        </w:rPr>
        <w:t>F. Procedimientos de Auditoría Aplicados</w:t>
      </w:r>
      <w:bookmarkEnd w:id="32"/>
    </w:p>
    <w:p w:rsidR="00261A2F" w:rsidRDefault="00261A2F">
      <w:pPr>
        <w:spacing w:after="160" w:line="360" w:lineRule="auto"/>
        <w:jc w:val="both"/>
        <w:rPr>
          <w:rFonts w:ascii="Arial" w:hAnsi="Arial" w:cs="Arial"/>
          <w:bCs/>
          <w:sz w:val="12"/>
          <w:szCs w:val="12"/>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261A2F" w:rsidRDefault="00261A2F">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La naturaleza, tiempos y alcance de los procedimientos de auditoría se basaron y respondieron a los riesgos evaluados con importancia relativa, y al ser diseñados, se consideraron las razones de dichos riesgos para cada tipo de transacciones, saldos de </w:t>
      </w:r>
      <w:r>
        <w:rPr>
          <w:rFonts w:ascii="Arial" w:hAnsi="Arial" w:cs="Arial"/>
          <w:bCs/>
          <w:sz w:val="24"/>
          <w:szCs w:val="24"/>
        </w:rPr>
        <w:lastRenderedPageBreak/>
        <w:t xml:space="preserve">cuentas y divulgación de datos. Tales razones incluyeron el riesgo inherente a las transacciones y al control. </w:t>
      </w:r>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Las técnicas para obtener la evidencia de auditoría incluyeron el estudio general, inspección, observación, indagación, confirmación, </w:t>
      </w:r>
      <w:proofErr w:type="spellStart"/>
      <w:r>
        <w:rPr>
          <w:rFonts w:ascii="Arial" w:hAnsi="Arial" w:cs="Arial"/>
          <w:bCs/>
          <w:sz w:val="24"/>
          <w:szCs w:val="24"/>
        </w:rPr>
        <w:t>recálculo</w:t>
      </w:r>
      <w:proofErr w:type="spellEnd"/>
      <w:r>
        <w:rPr>
          <w:rFonts w:ascii="Arial" w:hAnsi="Arial" w:cs="Arial"/>
          <w:bCs/>
          <w:sz w:val="24"/>
          <w:szCs w:val="24"/>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Los procedimientos de auditoría aplicados para obtener evidencia de auditoría suficiente, competente, pertinente y relevante, correspondieron a:</w:t>
      </w:r>
    </w:p>
    <w:p w:rsidR="00BA2ED5" w:rsidRPr="00BA2ED5" w:rsidRDefault="00BA2ED5">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1. Verificar que los controles internos implementados permitieron la adecuada gestión administrativa para el desarrollo eficiente de las operaciones, la obtención de información confiable y oportuna.</w:t>
      </w:r>
    </w:p>
    <w:p w:rsidR="00261A2F" w:rsidRDefault="00261A2F">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2. Revisar la correcta revelación de estados financieros e informes contables, presupuestarios y programáticos de conformidad con la Ley General de Contabilidad Gubernamental y demás normatividad aplicable.</w:t>
      </w:r>
    </w:p>
    <w:p w:rsidR="00261A2F" w:rsidRDefault="00261A2F">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3. Comprobar que el ejercicio del presupuesto se ajustó a los montos aprobados</w:t>
      </w:r>
      <w:r>
        <w:rPr>
          <w:rFonts w:ascii="Arial" w:hAnsi="Arial" w:cs="Arial"/>
          <w:bCs/>
          <w:sz w:val="24"/>
          <w:szCs w:val="24"/>
          <w:lang w:bidi="es-MX"/>
        </w:rPr>
        <w:t>,</w:t>
      </w:r>
      <w:r>
        <w:rPr>
          <w:rFonts w:ascii="Arial" w:hAnsi="Arial" w:cs="Arial"/>
          <w:bCs/>
          <w:sz w:val="24"/>
          <w:szCs w:val="24"/>
        </w:rPr>
        <w:t xml:space="preserve"> que las modificaciones presupuestales tuvieron sustento financiero y que fueron aprobadas por quien era competente para ello.</w:t>
      </w:r>
    </w:p>
    <w:p w:rsidR="00261A2F" w:rsidRDefault="00261A2F">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lastRenderedPageBreak/>
        <w:t xml:space="preserve">4. Constatar que las cifras reportadas en las nóminas de pago y en el Estado Analítico del Ejercicio del Presupuesto se correspondan; asimismo, que los pagos efectuados al personal se realizaron de conformidad con los montos autorizados en los tabuladores, y de acuerdo con la plantilla y plazas autorizadas. </w:t>
      </w:r>
    </w:p>
    <w:p w:rsidR="00261A2F" w:rsidRDefault="00261A2F">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5. Examinar que los pasivos correspondieron a obligaciones reales y que fueron amortizados.</w:t>
      </w:r>
    </w:p>
    <w:p w:rsidR="00261A2F" w:rsidRDefault="00261A2F">
      <w:pPr>
        <w:pStyle w:val="Prrafodelista"/>
        <w:widowControl/>
        <w:spacing w:line="360" w:lineRule="auto"/>
        <w:ind w:left="0"/>
        <w:jc w:val="both"/>
        <w:rPr>
          <w:rFonts w:ascii="Arial" w:hAnsi="Arial" w:cs="Arial"/>
          <w:bCs/>
          <w:sz w:val="6"/>
          <w:szCs w:val="6"/>
          <w:lang w:val="es-ES" w:eastAsia="es-ES"/>
        </w:rPr>
      </w:pPr>
    </w:p>
    <w:p w:rsidR="00261A2F" w:rsidRDefault="00BA2ED5">
      <w:pPr>
        <w:pStyle w:val="Prrafodelista"/>
        <w:widowControl/>
        <w:spacing w:line="360" w:lineRule="auto"/>
        <w:ind w:left="0"/>
        <w:jc w:val="both"/>
        <w:rPr>
          <w:rFonts w:ascii="Arial" w:hAnsi="Arial" w:cs="Arial"/>
          <w:bCs/>
          <w:lang w:val="es-ES" w:eastAsia="es-ES"/>
        </w:rPr>
      </w:pPr>
      <w:r>
        <w:rPr>
          <w:rFonts w:ascii="Arial" w:hAnsi="Arial" w:cs="Arial"/>
          <w:bCs/>
          <w:lang w:val="es-ES" w:eastAsia="es-ES"/>
        </w:rPr>
        <w:t xml:space="preserve">6. </w:t>
      </w:r>
      <w:r>
        <w:rPr>
          <w:rFonts w:ascii="Arial" w:hAnsi="Arial" w:cs="Arial"/>
          <w:b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rsidR="00261A2F" w:rsidRDefault="00261A2F">
      <w:pPr>
        <w:spacing w:after="160" w:line="360" w:lineRule="auto"/>
        <w:jc w:val="both"/>
        <w:rPr>
          <w:rFonts w:ascii="Arial" w:hAnsi="Arial" w:cs="Arial"/>
          <w:bCs/>
          <w:sz w:val="6"/>
          <w:szCs w:val="6"/>
        </w:rPr>
      </w:pPr>
    </w:p>
    <w:p w:rsidR="00261A2F" w:rsidRDefault="00BA2ED5">
      <w:pPr>
        <w:tabs>
          <w:tab w:val="left" w:pos="9498"/>
        </w:tabs>
        <w:spacing w:after="160" w:line="360" w:lineRule="auto"/>
        <w:jc w:val="both"/>
        <w:rPr>
          <w:rFonts w:ascii="Arial" w:hAnsi="Arial" w:cs="Arial"/>
          <w:bCs/>
          <w:sz w:val="24"/>
          <w:szCs w:val="24"/>
          <w:lang w:val="es-ES" w:eastAsia="es-ES"/>
        </w:rPr>
      </w:pPr>
      <w:r>
        <w:rPr>
          <w:rFonts w:ascii="Arial" w:hAnsi="Arial" w:cs="Arial"/>
          <w:bCs/>
          <w:sz w:val="24"/>
          <w:szCs w:val="24"/>
          <w:lang w:val="es-ES" w:eastAsia="es-ES"/>
        </w:rPr>
        <w:t>7. Comprobar que los 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rsidR="00261A2F" w:rsidRDefault="00261A2F">
      <w:pPr>
        <w:pStyle w:val="Prrafodelista"/>
        <w:widowControl/>
        <w:tabs>
          <w:tab w:val="left" w:pos="9498"/>
        </w:tabs>
        <w:spacing w:line="360" w:lineRule="auto"/>
        <w:jc w:val="both"/>
        <w:rPr>
          <w:rFonts w:ascii="Arial" w:hAnsi="Arial" w:cs="Arial"/>
          <w:bCs/>
          <w:sz w:val="6"/>
          <w:szCs w:val="6"/>
          <w:lang w:val="es-ES" w:eastAsia="es-ES"/>
        </w:rPr>
      </w:pPr>
    </w:p>
    <w:p w:rsidR="00261A2F" w:rsidRDefault="00BA2ED5">
      <w:pPr>
        <w:tabs>
          <w:tab w:val="left" w:pos="8222"/>
        </w:tabs>
        <w:spacing w:after="160" w:line="360" w:lineRule="auto"/>
        <w:jc w:val="both"/>
        <w:rPr>
          <w:rFonts w:ascii="Arial" w:hAnsi="Arial" w:cs="Arial"/>
          <w:bCs/>
          <w:sz w:val="24"/>
          <w:szCs w:val="24"/>
        </w:rPr>
      </w:pPr>
      <w:r>
        <w:rPr>
          <w:rFonts w:ascii="Arial" w:hAnsi="Arial" w:cs="Arial"/>
          <w:bCs/>
          <w:sz w:val="24"/>
          <w:szCs w:val="24"/>
        </w:rPr>
        <w:t>8. Verificar que las adquisiciones por servicios, materiales y suministros se llevaron a cabo de conformidad con la Ley de Adquisiciones, Arrendamientos y Prestación de Servicios Relacionados con Bienes Muebles del Estado de Quintana Roo.</w:t>
      </w:r>
    </w:p>
    <w:p w:rsidR="00261A2F" w:rsidRDefault="00261A2F">
      <w:pPr>
        <w:spacing w:after="160" w:line="360" w:lineRule="auto"/>
        <w:jc w:val="both"/>
        <w:rPr>
          <w:rFonts w:ascii="Arial" w:hAnsi="Arial" w:cs="Arial"/>
          <w:bCs/>
          <w:sz w:val="6"/>
          <w:szCs w:val="6"/>
        </w:rPr>
      </w:pPr>
    </w:p>
    <w:p w:rsidR="00261A2F" w:rsidRDefault="00BA2ED5">
      <w:pPr>
        <w:spacing w:after="160" w:line="360" w:lineRule="auto"/>
        <w:jc w:val="both"/>
        <w:rPr>
          <w:rFonts w:ascii="Arial" w:hAnsi="Arial" w:cs="Arial"/>
          <w:bCs/>
          <w:sz w:val="24"/>
          <w:szCs w:val="24"/>
          <w:lang w:val="es-ES" w:eastAsia="es-ES"/>
        </w:rPr>
      </w:pPr>
      <w:r>
        <w:rPr>
          <w:rFonts w:ascii="Arial" w:hAnsi="Arial" w:cs="Arial"/>
          <w:bCs/>
          <w:sz w:val="24"/>
          <w:szCs w:val="24"/>
          <w:lang w:val="es-ES" w:eastAsia="es-ES"/>
        </w:rPr>
        <w:t xml:space="preserve">9. Cotejar que los bienes adquiridos en el ejercicio fiscal 2023 estén reflejados en el Estado de Situación Financiera de la Agencia </w:t>
      </w:r>
      <w:r>
        <w:rPr>
          <w:rFonts w:ascii="Arial" w:hAnsi="Arial" w:cs="Arial"/>
          <w:bCs/>
          <w:sz w:val="24"/>
          <w:szCs w:val="24"/>
        </w:rPr>
        <w:t>de Proyectos Estratégicos de Quintana Roo</w:t>
      </w:r>
      <w:r>
        <w:rPr>
          <w:rFonts w:ascii="Arial" w:hAnsi="Arial" w:cs="Arial"/>
          <w:bCs/>
          <w:sz w:val="24"/>
          <w:szCs w:val="24"/>
          <w:lang w:val="es-ES" w:eastAsia="es-ES"/>
        </w:rPr>
        <w:t>.</w:t>
      </w:r>
    </w:p>
    <w:p w:rsidR="00261A2F" w:rsidRDefault="00261A2F">
      <w:pPr>
        <w:spacing w:after="160" w:line="360" w:lineRule="auto"/>
        <w:jc w:val="both"/>
        <w:rPr>
          <w:rFonts w:ascii="Arial" w:hAnsi="Arial" w:cs="Arial"/>
          <w:bCs/>
          <w:sz w:val="12"/>
          <w:szCs w:val="12"/>
          <w:lang w:val="es-ES" w:eastAsia="es-ES"/>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 xml:space="preserve">La fiscalización se realizó conforme a los principios de legalidad, </w:t>
      </w:r>
      <w:proofErr w:type="spellStart"/>
      <w:r>
        <w:rPr>
          <w:rFonts w:ascii="Arial" w:hAnsi="Arial" w:cs="Arial"/>
          <w:bCs/>
          <w:sz w:val="24"/>
          <w:szCs w:val="24"/>
        </w:rPr>
        <w:t>definitividad</w:t>
      </w:r>
      <w:proofErr w:type="spellEnd"/>
      <w:r>
        <w:rPr>
          <w:rFonts w:ascii="Arial" w:hAnsi="Arial" w:cs="Arial"/>
          <w:bCs/>
          <w:sz w:val="24"/>
          <w:szCs w:val="24"/>
        </w:rPr>
        <w:t xml:space="preserve">, imparcialidad y confiabilidad, bajo un marco jurídico que establece claramente el alcance de la autonomía </w:t>
      </w:r>
      <w:r>
        <w:rPr>
          <w:rFonts w:ascii="Arial" w:hAnsi="Arial" w:cs="Arial"/>
          <w:bCs/>
          <w:sz w:val="24"/>
          <w:szCs w:val="24"/>
        </w:rPr>
        <w:lastRenderedPageBreak/>
        <w:t>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261A2F" w:rsidRDefault="00261A2F">
      <w:pPr>
        <w:spacing w:after="160" w:line="360" w:lineRule="auto"/>
        <w:jc w:val="both"/>
        <w:rPr>
          <w:rFonts w:ascii="Arial" w:hAnsi="Arial" w:cs="Arial"/>
          <w:bCs/>
          <w:sz w:val="12"/>
          <w:szCs w:val="12"/>
        </w:rPr>
      </w:pPr>
    </w:p>
    <w:p w:rsidR="00261A2F" w:rsidRDefault="00BA2ED5">
      <w:pPr>
        <w:pStyle w:val="Ttulo3"/>
        <w:keepNext/>
        <w:keepLines/>
        <w:widowControl/>
        <w:rPr>
          <w:rFonts w:ascii="Arial" w:hAnsi="Arial" w:cs="Arial"/>
          <w:b/>
          <w:bCs/>
          <w:color w:val="000000"/>
        </w:rPr>
      </w:pPr>
      <w:bookmarkStart w:id="33" w:name="_Toc554985572"/>
      <w:r>
        <w:rPr>
          <w:rFonts w:ascii="Arial" w:hAnsi="Arial" w:cs="Arial"/>
          <w:b/>
          <w:bCs/>
          <w:color w:val="000000"/>
        </w:rPr>
        <w:t>G. Servidores Públicos que intervinieron en la Auditoría</w:t>
      </w:r>
      <w:bookmarkEnd w:id="33"/>
    </w:p>
    <w:p w:rsidR="00261A2F" w:rsidRDefault="00261A2F">
      <w:pPr>
        <w:spacing w:after="160" w:line="360" w:lineRule="auto"/>
        <w:jc w:val="both"/>
        <w:rPr>
          <w:rFonts w:ascii="Arial" w:hAnsi="Arial" w:cs="Arial"/>
          <w:bCs/>
          <w:sz w:val="16"/>
          <w:szCs w:val="16"/>
        </w:rPr>
      </w:pPr>
    </w:p>
    <w:p w:rsidR="00261A2F" w:rsidRDefault="00BA2ED5">
      <w:pPr>
        <w:spacing w:after="160" w:line="360" w:lineRule="auto"/>
        <w:jc w:val="both"/>
        <w:rPr>
          <w:rFonts w:ascii="Arial" w:hAnsi="Arial" w:cs="Arial"/>
          <w:bCs/>
          <w:sz w:val="24"/>
          <w:szCs w:val="24"/>
        </w:rPr>
      </w:pPr>
      <w:r>
        <w:rPr>
          <w:rFonts w:ascii="Arial" w:hAnsi="Arial" w:cs="Arial"/>
          <w:bCs/>
          <w:color w:val="000000"/>
          <w:sz w:val="24"/>
          <w:szCs w:val="24"/>
        </w:rPr>
        <w:t xml:space="preserve">En cumplimiento al artículo 38 fracción </w:t>
      </w:r>
      <w:r>
        <w:rPr>
          <w:rFonts w:ascii="Arial" w:hAnsi="Arial" w:cs="Arial"/>
          <w:bCs/>
          <w:color w:val="000000"/>
          <w:sz w:val="24"/>
          <w:szCs w:val="24"/>
          <w:lang w:bidi="es-MX"/>
        </w:rPr>
        <w:t>II,</w:t>
      </w:r>
      <w:r>
        <w:rPr>
          <w:rFonts w:ascii="Arial" w:hAnsi="Arial" w:cs="Arial"/>
          <w:bCs/>
          <w:color w:val="000000"/>
          <w:sz w:val="24"/>
          <w:szCs w:val="24"/>
        </w:rPr>
        <w:t xml:space="preserve"> de la Ley de Fiscalización y Rendición de Cuentas del Estado de Quintana Roo </w:t>
      </w:r>
      <w:r>
        <w:rPr>
          <w:rFonts w:ascii="Arial" w:hAnsi="Arial" w:cs="Arial"/>
          <w:bCs/>
          <w:color w:val="000000"/>
          <w:sz w:val="24"/>
          <w:szCs w:val="24"/>
          <w:lang w:bidi="es-MX"/>
        </w:rPr>
        <w:t xml:space="preserve">el </w:t>
      </w:r>
      <w:r>
        <w:rPr>
          <w:rFonts w:ascii="Arial" w:hAnsi="Arial" w:cs="Arial"/>
          <w:bCs/>
          <w:color w:val="000000"/>
          <w:sz w:val="24"/>
          <w:szCs w:val="24"/>
        </w:rPr>
        <w:t>perso</w:t>
      </w:r>
      <w:r>
        <w:rPr>
          <w:rFonts w:ascii="Arial" w:hAnsi="Arial" w:cs="Arial"/>
          <w:bCs/>
          <w:sz w:val="24"/>
          <w:szCs w:val="24"/>
        </w:rPr>
        <w:t>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ASEQROO/ASE/AEMF/0637/03/2024, siendo los servidores públicos a cargo de coordinar y supervisar la auditoría, los siguientes:</w:t>
      </w:r>
    </w:p>
    <w:p w:rsidR="00261A2F" w:rsidRDefault="00261A2F">
      <w:pPr>
        <w:spacing w:after="160" w:line="360" w:lineRule="auto"/>
        <w:jc w:val="both"/>
        <w:rPr>
          <w:rFonts w:ascii="Arial" w:hAnsi="Arial" w:cs="Arial"/>
          <w:bCs/>
          <w:sz w:val="6"/>
          <w:szCs w:val="6"/>
        </w:rPr>
      </w:pPr>
    </w:p>
    <w:tbl>
      <w:tblPr>
        <w:tblStyle w:val="Tablabsica1"/>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6873"/>
        <w:gridCol w:w="2807"/>
      </w:tblGrid>
      <w:tr w:rsidR="00261A2F">
        <w:tc>
          <w:tcPr>
            <w:tcW w:w="6873"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Nombre</w:t>
            </w:r>
          </w:p>
        </w:tc>
        <w:tc>
          <w:tcPr>
            <w:tcW w:w="2807"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Cargo</w:t>
            </w:r>
          </w:p>
        </w:tc>
      </w:tr>
      <w:tr w:rsidR="00261A2F">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 xml:space="preserve">M. en </w:t>
            </w:r>
            <w:proofErr w:type="spellStart"/>
            <w:r>
              <w:rPr>
                <w:rFonts w:ascii="Arial" w:hAnsi="Arial" w:cs="Arial"/>
                <w:bCs/>
                <w:color w:val="000000"/>
                <w:sz w:val="24"/>
                <w:szCs w:val="24"/>
                <w:lang w:bidi="es-MX"/>
              </w:rPr>
              <w:t>Aud</w:t>
            </w:r>
            <w:proofErr w:type="spellEnd"/>
            <w:r>
              <w:rPr>
                <w:rFonts w:ascii="Arial" w:hAnsi="Arial" w:cs="Arial"/>
                <w:bCs/>
                <w:color w:val="000000"/>
                <w:sz w:val="24"/>
                <w:szCs w:val="24"/>
                <w:lang w:bidi="es-MX"/>
              </w:rPr>
              <w:t>. Adelaida Hernández Marcial</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Coordinadora</w:t>
            </w:r>
          </w:p>
        </w:tc>
      </w:tr>
      <w:tr w:rsidR="00261A2F">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sz w:val="24"/>
                <w:szCs w:val="24"/>
              </w:rPr>
              <w:t>M.E.S.P. Leopoldo Emanuel Poot Contreras</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Supervisor</w:t>
            </w:r>
          </w:p>
        </w:tc>
      </w:tr>
    </w:tbl>
    <w:p w:rsidR="00261A2F" w:rsidRPr="00BA2ED5" w:rsidRDefault="00261A2F">
      <w:pPr>
        <w:tabs>
          <w:tab w:val="right" w:leader="dot" w:pos="9690"/>
        </w:tabs>
        <w:spacing w:after="160" w:line="360" w:lineRule="auto"/>
        <w:jc w:val="both"/>
        <w:rPr>
          <w:rFonts w:ascii="Arial" w:hAnsi="Arial" w:cs="Arial"/>
          <w:bCs/>
          <w:color w:val="000000"/>
          <w:sz w:val="20"/>
          <w:szCs w:val="20"/>
          <w:lang w:val="es-ES" w:eastAsia="es-ES" w:bidi="es-ES"/>
        </w:rPr>
      </w:pPr>
    </w:p>
    <w:p w:rsidR="00261A2F" w:rsidRDefault="00BA2ED5">
      <w:pPr>
        <w:pStyle w:val="Ttulo2"/>
        <w:keepNext/>
        <w:keepLines/>
        <w:widowControl/>
        <w:rPr>
          <w:rFonts w:ascii="Arial" w:hAnsi="Arial" w:cs="Arial"/>
          <w:b/>
          <w:bCs/>
          <w:color w:val="000000"/>
          <w:sz w:val="24"/>
          <w:szCs w:val="24"/>
        </w:rPr>
      </w:pPr>
      <w:bookmarkStart w:id="34" w:name="_Toc2069341031"/>
      <w:r>
        <w:rPr>
          <w:rFonts w:ascii="Arial" w:hAnsi="Arial" w:cs="Arial"/>
          <w:b/>
          <w:bCs/>
          <w:color w:val="000000"/>
          <w:sz w:val="24"/>
          <w:szCs w:val="24"/>
        </w:rPr>
        <w:t>II.2. CUMPLIMIENTO DE DISPOSICIONES LEGALES Y NORMATIVAS</w:t>
      </w:r>
      <w:bookmarkEnd w:id="34"/>
    </w:p>
    <w:p w:rsidR="00261A2F" w:rsidRPr="00BA2ED5" w:rsidRDefault="00261A2F">
      <w:pPr>
        <w:spacing w:after="160" w:line="360" w:lineRule="auto"/>
        <w:jc w:val="both"/>
        <w:rPr>
          <w:rFonts w:ascii="Arial" w:hAnsi="Arial" w:cs="Arial"/>
          <w:bCs/>
          <w:sz w:val="16"/>
          <w:szCs w:val="16"/>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La revisión se llevó a cabo aplicando Normas Profesionales de Auditoría del Sistema Nacional de Fiscalización, así como en apego a la Ley General de Contabilidad Gubernamental, Presupuesto de Egresos</w:t>
      </w:r>
      <w:r>
        <w:rPr>
          <w:rFonts w:ascii="Arial" w:hAnsi="Arial" w:cs="Arial"/>
          <w:bCs/>
          <w:sz w:val="24"/>
          <w:szCs w:val="24"/>
          <w:lang w:bidi="es-MX"/>
        </w:rPr>
        <w:t xml:space="preserve"> </w:t>
      </w:r>
      <w:r>
        <w:rPr>
          <w:rFonts w:ascii="Arial" w:hAnsi="Arial" w:cs="Arial"/>
          <w:bCs/>
          <w:sz w:val="24"/>
          <w:szCs w:val="24"/>
        </w:rPr>
        <w:t xml:space="preserve">y lo emitido por el Consejo Nacional de Armonización Contable (CONAC), dando cumplimiento a las diversas disposiciones legales y normativas aplicables, en observancia al artículo 38 fracción III de la Ley de Fiscalización </w:t>
      </w:r>
      <w:r>
        <w:rPr>
          <w:rFonts w:ascii="Arial" w:hAnsi="Arial" w:cs="Arial"/>
          <w:bCs/>
          <w:sz w:val="24"/>
          <w:szCs w:val="24"/>
        </w:rPr>
        <w:lastRenderedPageBreak/>
        <w:t>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261A2F" w:rsidRDefault="00261A2F">
      <w:pPr>
        <w:spacing w:after="160" w:line="360" w:lineRule="auto"/>
        <w:jc w:val="both"/>
        <w:rPr>
          <w:rFonts w:ascii="Arial" w:hAnsi="Arial" w:cs="Arial"/>
          <w:bCs/>
          <w:sz w:val="12"/>
          <w:szCs w:val="12"/>
        </w:rPr>
      </w:pPr>
    </w:p>
    <w:p w:rsidR="00261A2F" w:rsidRDefault="00BA2ED5">
      <w:pPr>
        <w:pStyle w:val="Ttulo3"/>
        <w:keepNext/>
        <w:keepLines/>
        <w:widowControl/>
        <w:rPr>
          <w:rFonts w:ascii="Arial" w:hAnsi="Arial" w:cs="Arial"/>
          <w:b/>
          <w:bCs/>
          <w:color w:val="000000"/>
        </w:rPr>
      </w:pPr>
      <w:bookmarkStart w:id="35" w:name="_Toc152104886"/>
      <w:r>
        <w:rPr>
          <w:rFonts w:ascii="Arial" w:hAnsi="Arial" w:cs="Arial"/>
          <w:b/>
          <w:bCs/>
          <w:color w:val="000000"/>
        </w:rPr>
        <w:t>A. Conclusiones</w:t>
      </w:r>
      <w:bookmarkEnd w:id="35"/>
    </w:p>
    <w:p w:rsidR="00261A2F" w:rsidRDefault="00261A2F">
      <w:pPr>
        <w:spacing w:after="160" w:line="360" w:lineRule="auto"/>
        <w:jc w:val="both"/>
        <w:rPr>
          <w:rFonts w:ascii="Arial" w:hAnsi="Arial" w:cs="Arial"/>
          <w:bCs/>
          <w:sz w:val="18"/>
          <w:szCs w:val="18"/>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Se constató el cumplimiento de la Ley General de Contabilidad Gubernamental, Presupuesto de Egresos, así como de lo emitido por el Consejo Nacional de Armonización Contable (CONAC), y demás disposiciones legales y normativas aplicables</w:t>
      </w:r>
      <w:r>
        <w:rPr>
          <w:rFonts w:ascii="Arial" w:hAnsi="Arial" w:cs="Arial"/>
          <w:bCs/>
          <w:sz w:val="24"/>
          <w:szCs w:val="24"/>
          <w:lang w:bidi="es-MX"/>
        </w:rPr>
        <w:t>.</w:t>
      </w:r>
      <w:r>
        <w:rPr>
          <w:rFonts w:ascii="Arial" w:hAnsi="Arial" w:cs="Arial"/>
          <w:bCs/>
          <w:sz w:val="24"/>
          <w:szCs w:val="24"/>
        </w:rPr>
        <w:t xml:space="preserve"> </w:t>
      </w:r>
    </w:p>
    <w:p w:rsidR="00261A2F" w:rsidRDefault="00261A2F">
      <w:pPr>
        <w:spacing w:after="160" w:line="360" w:lineRule="auto"/>
        <w:jc w:val="both"/>
        <w:rPr>
          <w:rFonts w:ascii="Arial" w:hAnsi="Arial" w:cs="Arial"/>
          <w:bCs/>
          <w:sz w:val="18"/>
          <w:szCs w:val="18"/>
        </w:rPr>
      </w:pPr>
    </w:p>
    <w:p w:rsidR="00261A2F" w:rsidRDefault="00BA2ED5">
      <w:pPr>
        <w:pStyle w:val="Ttulo2"/>
        <w:keepNext/>
        <w:keepLines/>
        <w:widowControl/>
        <w:rPr>
          <w:rFonts w:ascii="Arial" w:hAnsi="Arial" w:cs="Arial"/>
          <w:b/>
          <w:bCs/>
          <w:color w:val="000000"/>
          <w:sz w:val="24"/>
          <w:szCs w:val="24"/>
        </w:rPr>
      </w:pPr>
      <w:bookmarkStart w:id="36" w:name="_Toc911598436"/>
      <w:r>
        <w:rPr>
          <w:rFonts w:ascii="Arial" w:hAnsi="Arial" w:cs="Arial"/>
          <w:b/>
          <w:bCs/>
          <w:color w:val="000000"/>
          <w:sz w:val="24"/>
          <w:szCs w:val="24"/>
        </w:rPr>
        <w:t>II.3. RESULTADOS DE LA FISCALIZACIÓN EFECTUADA</w:t>
      </w:r>
      <w:bookmarkEnd w:id="36"/>
    </w:p>
    <w:p w:rsidR="00261A2F" w:rsidRDefault="00261A2F">
      <w:pPr>
        <w:spacing w:after="160" w:line="360" w:lineRule="auto"/>
        <w:jc w:val="both"/>
        <w:rPr>
          <w:rFonts w:ascii="Arial" w:hAnsi="Arial" w:cs="Arial"/>
          <w:bCs/>
          <w:sz w:val="12"/>
          <w:szCs w:val="12"/>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De conformidad con los artículos 17 fracciones I y II, 38 fracci</w:t>
      </w:r>
      <w:r>
        <w:rPr>
          <w:rFonts w:ascii="Arial" w:hAnsi="Arial" w:cs="Arial"/>
          <w:bCs/>
          <w:sz w:val="24"/>
          <w:szCs w:val="24"/>
          <w:lang w:bidi="es-MX"/>
        </w:rPr>
        <w:t>ones IV, V y VI</w:t>
      </w:r>
      <w:r>
        <w:rPr>
          <w:rFonts w:ascii="Arial" w:hAnsi="Arial" w:cs="Arial"/>
          <w:bCs/>
          <w:sz w:val="24"/>
          <w:szCs w:val="24"/>
        </w:rPr>
        <w:t>, 41 en su segundo párrafo,</w:t>
      </w:r>
      <w:r>
        <w:rPr>
          <w:rFonts w:ascii="Arial" w:hAnsi="Arial" w:cs="Arial"/>
          <w:bCs/>
          <w:sz w:val="24"/>
          <w:szCs w:val="24"/>
          <w:lang w:bidi="es-MX"/>
        </w:rPr>
        <w:t xml:space="preserve"> </w:t>
      </w:r>
      <w:r>
        <w:rPr>
          <w:rFonts w:ascii="Arial" w:hAnsi="Arial" w:cs="Arial"/>
          <w:bCs/>
          <w:sz w:val="24"/>
          <w:szCs w:val="24"/>
        </w:rPr>
        <w:t>de la Ley de Fiscalización y Rendición de Cuentas del Estado de Quintana Roo</w:t>
      </w:r>
      <w:r>
        <w:rPr>
          <w:rFonts w:ascii="Arial" w:hAnsi="Arial" w:cs="Arial"/>
          <w:bCs/>
          <w:sz w:val="24"/>
          <w:szCs w:val="24"/>
          <w:lang w:bidi="es-MX"/>
        </w:rPr>
        <w:t>; y artículos</w:t>
      </w:r>
      <w:r>
        <w:rPr>
          <w:rFonts w:ascii="Arial" w:hAnsi="Arial" w:cs="Arial"/>
          <w:bCs/>
          <w:sz w:val="24"/>
          <w:szCs w:val="24"/>
        </w:rPr>
        <w:t xml:space="preserve"> 4, 8 y 9 fracciones X, XI, XVIII y XXVI, del Reglamento Interior de la Auditoría Superior del Estado de Quintana Roo, durante este proceso de fiscalización se presentaron </w:t>
      </w:r>
      <w:r>
        <w:rPr>
          <w:rFonts w:ascii="Arial" w:hAnsi="Arial" w:cs="Arial"/>
          <w:b/>
          <w:bCs/>
          <w:sz w:val="24"/>
          <w:szCs w:val="24"/>
          <w:lang w:bidi="es-MX"/>
        </w:rPr>
        <w:t>11</w:t>
      </w:r>
      <w:r>
        <w:rPr>
          <w:rFonts w:ascii="Arial" w:hAnsi="Arial" w:cs="Arial"/>
          <w:bCs/>
          <w:sz w:val="24"/>
          <w:szCs w:val="24"/>
        </w:rPr>
        <w:t xml:space="preserve"> resultados finales de auditoría y se determinaron </w:t>
      </w:r>
      <w:r>
        <w:rPr>
          <w:rFonts w:ascii="Arial" w:hAnsi="Arial" w:cs="Arial"/>
          <w:b/>
          <w:bCs/>
          <w:sz w:val="24"/>
          <w:szCs w:val="24"/>
          <w:lang w:bidi="es-MX"/>
        </w:rPr>
        <w:t>16</w:t>
      </w:r>
      <w:r>
        <w:rPr>
          <w:rFonts w:ascii="Arial" w:hAnsi="Arial" w:cs="Arial"/>
          <w:b/>
          <w:bCs/>
          <w:sz w:val="24"/>
          <w:szCs w:val="24"/>
        </w:rPr>
        <w:t xml:space="preserve"> </w:t>
      </w:r>
      <w:r>
        <w:rPr>
          <w:rFonts w:ascii="Arial" w:hAnsi="Arial" w:cs="Arial"/>
          <w:bCs/>
          <w:sz w:val="24"/>
          <w:szCs w:val="24"/>
        </w:rPr>
        <w:t xml:space="preserve">observaciones, de las cuales </w:t>
      </w:r>
      <w:r>
        <w:rPr>
          <w:rFonts w:ascii="Arial" w:hAnsi="Arial" w:cs="Arial"/>
          <w:bCs/>
          <w:sz w:val="24"/>
          <w:szCs w:val="24"/>
          <w:lang w:bidi="es-MX"/>
        </w:rPr>
        <w:t>13</w:t>
      </w:r>
      <w:r>
        <w:rPr>
          <w:rFonts w:ascii="Arial" w:hAnsi="Arial" w:cs="Arial"/>
          <w:bCs/>
          <w:sz w:val="24"/>
          <w:szCs w:val="24"/>
        </w:rPr>
        <w:t xml:space="preserve"> fueron solventadas, y </w:t>
      </w:r>
      <w:r>
        <w:rPr>
          <w:rFonts w:ascii="Arial" w:hAnsi="Arial" w:cs="Arial"/>
          <w:bCs/>
          <w:sz w:val="24"/>
          <w:szCs w:val="24"/>
          <w:lang w:bidi="es-MX"/>
        </w:rPr>
        <w:t>3</w:t>
      </w:r>
      <w:r>
        <w:rPr>
          <w:rFonts w:ascii="Arial" w:hAnsi="Arial" w:cs="Arial"/>
          <w:bCs/>
          <w:sz w:val="24"/>
          <w:szCs w:val="24"/>
        </w:rPr>
        <w:t xml:space="preserve"> se encuentran pendientes de solventar; emitiéndose </w:t>
      </w:r>
      <w:r>
        <w:rPr>
          <w:rFonts w:ascii="Arial" w:hAnsi="Arial" w:cs="Arial"/>
          <w:bCs/>
          <w:sz w:val="24"/>
          <w:szCs w:val="24"/>
          <w:lang w:bidi="es-MX"/>
        </w:rPr>
        <w:t>3</w:t>
      </w:r>
      <w:r>
        <w:rPr>
          <w:rFonts w:ascii="Arial" w:hAnsi="Arial" w:cs="Arial"/>
          <w:bCs/>
          <w:sz w:val="24"/>
          <w:szCs w:val="24"/>
        </w:rPr>
        <w:t xml:space="preserve"> recomendaciones.</w:t>
      </w:r>
    </w:p>
    <w:p w:rsidR="00261A2F" w:rsidRDefault="00261A2F">
      <w:pPr>
        <w:spacing w:after="160" w:line="360" w:lineRule="auto"/>
        <w:jc w:val="both"/>
        <w:rPr>
          <w:rFonts w:ascii="Arial" w:hAnsi="Arial" w:cs="Arial"/>
          <w:bCs/>
          <w:sz w:val="12"/>
          <w:szCs w:val="12"/>
        </w:rPr>
      </w:pPr>
    </w:p>
    <w:p w:rsidR="00261A2F" w:rsidRDefault="00BA2ED5">
      <w:pPr>
        <w:pStyle w:val="Ttulo3"/>
        <w:keepNext/>
        <w:keepLines/>
        <w:widowControl/>
        <w:jc w:val="both"/>
        <w:rPr>
          <w:rFonts w:ascii="Arial" w:hAnsi="Arial" w:cs="Arial"/>
          <w:b/>
          <w:bCs/>
          <w:color w:val="000000"/>
        </w:rPr>
      </w:pPr>
      <w:bookmarkStart w:id="37" w:name="_Toc1811786118"/>
      <w:r>
        <w:rPr>
          <w:rFonts w:ascii="Arial" w:hAnsi="Arial" w:cs="Arial"/>
          <w:b/>
          <w:bCs/>
          <w:color w:val="000000"/>
        </w:rPr>
        <w:t>A. Resumen de Resultados Finales de Auditoría, Observaciones Determinadas, Acciones y Recomendaciones Emitidas</w:t>
      </w:r>
      <w:bookmarkEnd w:id="37"/>
    </w:p>
    <w:p w:rsidR="00261A2F" w:rsidRDefault="00261A2F">
      <w:pPr>
        <w:spacing w:after="160" w:line="360" w:lineRule="auto"/>
        <w:jc w:val="both"/>
        <w:rPr>
          <w:rFonts w:ascii="Arial" w:hAnsi="Arial" w:cs="Arial"/>
          <w:bCs/>
          <w:sz w:val="12"/>
          <w:szCs w:val="12"/>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lastRenderedPageBreak/>
        <w:t>En cumplimiento al artículo 38 fracción V de la Ley de Fiscalización y Rendición de Cuentas del Estado de Quintana Roo, y derivado del proceso de fiscalización al ente auditado se determinaron resultados finales de auditoría y observaciones en materia financiera, que derivaron en la emisión de recomendaciones, mismas que se presentan en la tabla siguiente:</w:t>
      </w:r>
    </w:p>
    <w:tbl>
      <w:tblPr>
        <w:tblW w:w="9701" w:type="dxa"/>
        <w:tblBorders>
          <w:top w:val="single" w:sz="4" w:space="0" w:color="BFBFBF"/>
          <w:left w:val="single" w:sz="4" w:space="0" w:color="BFBFBF"/>
          <w:bottom w:val="single" w:sz="4" w:space="0" w:color="BFBFBF"/>
          <w:right w:val="single" w:sz="4" w:space="0" w:color="BFBFBF"/>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1696"/>
        <w:gridCol w:w="2935"/>
        <w:gridCol w:w="3240"/>
        <w:gridCol w:w="1830"/>
      </w:tblGrid>
      <w:tr w:rsidR="00261A2F" w:rsidTr="00BA2ED5">
        <w:trPr>
          <w:trHeight w:val="972"/>
          <w:tblHeader/>
        </w:trPr>
        <w:tc>
          <w:tcPr>
            <w:tcW w:w="1696" w:type="dxa"/>
            <w:tcBorders>
              <w:top w:val="single" w:sz="4" w:space="0" w:color="BFBFBF"/>
              <w:left w:val="single" w:sz="4" w:space="0" w:color="BFBFBF"/>
              <w:bottom w:val="single" w:sz="4" w:space="0" w:color="BFBFBF"/>
              <w:right w:val="single" w:sz="4" w:space="0" w:color="BFBFBF"/>
            </w:tcBorders>
            <w:shd w:val="clear" w:color="auto" w:fill="D0CECE"/>
            <w:noWrap/>
            <w:tcMar>
              <w:top w:w="15" w:type="dxa"/>
              <w:left w:w="15" w:type="dxa"/>
              <w:bottom w:w="0" w:type="dxa"/>
              <w:right w:w="15" w:type="dxa"/>
            </w:tcMar>
            <w:vAlign w:val="center"/>
            <w:hideMark/>
          </w:tcPr>
          <w:p w:rsidR="00261A2F" w:rsidRDefault="00BA2ED5">
            <w:pPr>
              <w:shd w:val="clear" w:color="auto" w:fill="D0CECE"/>
              <w:spacing w:after="120"/>
              <w:jc w:val="center"/>
              <w:rPr>
                <w:rFonts w:ascii="Arial" w:hAnsi="Arial" w:cs="Arial"/>
                <w:b/>
                <w:bCs/>
                <w:color w:val="000000"/>
                <w:sz w:val="20"/>
                <w:szCs w:val="20"/>
              </w:rPr>
            </w:pPr>
            <w:r>
              <w:rPr>
                <w:rFonts w:ascii="Arial" w:hAnsi="Arial" w:cs="Arial"/>
                <w:b/>
                <w:bCs/>
                <w:color w:val="000000"/>
                <w:sz w:val="20"/>
                <w:szCs w:val="20"/>
                <w:shd w:val="clear" w:color="auto" w:fill="D0CECE"/>
              </w:rPr>
              <w:t>Referencia</w:t>
            </w:r>
          </w:p>
        </w:tc>
        <w:tc>
          <w:tcPr>
            <w:tcW w:w="2935" w:type="dxa"/>
            <w:tcBorders>
              <w:top w:val="single" w:sz="4" w:space="0" w:color="BFBFBF"/>
              <w:left w:val="single" w:sz="4" w:space="0" w:color="BFBFBF"/>
              <w:bottom w:val="single" w:sz="4" w:space="0" w:color="BFBFBF"/>
              <w:right w:val="single" w:sz="4" w:space="0" w:color="BFBFBF"/>
            </w:tcBorders>
            <w:shd w:val="clear" w:color="auto" w:fill="D0CECE"/>
            <w:noWrap/>
            <w:tcMar>
              <w:top w:w="15" w:type="dxa"/>
              <w:left w:w="15" w:type="dxa"/>
              <w:bottom w:w="0" w:type="dxa"/>
              <w:right w:w="15" w:type="dxa"/>
            </w:tcMar>
            <w:vAlign w:val="center"/>
            <w:hideMark/>
          </w:tcPr>
          <w:p w:rsidR="00261A2F" w:rsidRDefault="00BA2ED5">
            <w:pPr>
              <w:shd w:val="clear" w:color="auto" w:fill="D0CECE"/>
              <w:spacing w:after="120"/>
              <w:jc w:val="center"/>
              <w:rPr>
                <w:rFonts w:ascii="Arial" w:hAnsi="Arial" w:cs="Arial"/>
                <w:b/>
                <w:bCs/>
                <w:color w:val="000000"/>
                <w:sz w:val="20"/>
                <w:szCs w:val="20"/>
              </w:rPr>
            </w:pPr>
            <w:r>
              <w:rPr>
                <w:rFonts w:ascii="Arial" w:hAnsi="Arial" w:cs="Arial"/>
                <w:b/>
                <w:bCs/>
                <w:color w:val="000000"/>
                <w:sz w:val="20"/>
                <w:szCs w:val="20"/>
                <w:shd w:val="clear" w:color="auto" w:fill="D0CECE"/>
              </w:rPr>
              <w:t>Concepto del Resultado</w:t>
            </w:r>
          </w:p>
        </w:tc>
        <w:tc>
          <w:tcPr>
            <w:tcW w:w="3240" w:type="dxa"/>
            <w:tcBorders>
              <w:top w:val="single" w:sz="4" w:space="0" w:color="BFBFBF"/>
              <w:left w:val="single" w:sz="4" w:space="0" w:color="BFBFBF"/>
              <w:bottom w:val="single" w:sz="4" w:space="0" w:color="BFBFBF"/>
              <w:right w:val="single" w:sz="4" w:space="0" w:color="BFBFBF"/>
            </w:tcBorders>
            <w:shd w:val="clear" w:color="auto" w:fill="D0CECE"/>
            <w:noWrap/>
            <w:tcMar>
              <w:top w:w="15" w:type="dxa"/>
              <w:left w:w="15" w:type="dxa"/>
              <w:bottom w:w="0" w:type="dxa"/>
              <w:right w:w="15" w:type="dxa"/>
            </w:tcMar>
            <w:vAlign w:val="center"/>
            <w:hideMark/>
          </w:tcPr>
          <w:p w:rsidR="00261A2F" w:rsidRDefault="00BA2ED5">
            <w:pPr>
              <w:shd w:val="clear" w:color="auto" w:fill="D0CECE"/>
              <w:spacing w:after="120"/>
              <w:jc w:val="center"/>
              <w:rPr>
                <w:rFonts w:ascii="Arial" w:hAnsi="Arial" w:cs="Arial"/>
                <w:b/>
                <w:bCs/>
                <w:color w:val="000000"/>
                <w:sz w:val="20"/>
                <w:szCs w:val="20"/>
              </w:rPr>
            </w:pPr>
            <w:r>
              <w:rPr>
                <w:rFonts w:ascii="Arial" w:hAnsi="Arial" w:cs="Arial"/>
                <w:b/>
                <w:bCs/>
                <w:color w:val="000000"/>
                <w:sz w:val="20"/>
                <w:szCs w:val="20"/>
                <w:shd w:val="clear" w:color="auto" w:fill="D0CECE"/>
              </w:rPr>
              <w:t>Tipo de Observación</w:t>
            </w:r>
          </w:p>
        </w:tc>
        <w:tc>
          <w:tcPr>
            <w:tcW w:w="1830" w:type="dxa"/>
            <w:tcBorders>
              <w:top w:val="single" w:sz="4" w:space="0" w:color="BFBFBF"/>
              <w:left w:val="single" w:sz="4" w:space="0" w:color="BFBFBF"/>
              <w:bottom w:val="single" w:sz="4" w:space="0" w:color="BFBFBF"/>
              <w:right w:val="single" w:sz="4" w:space="0" w:color="BFBFBF"/>
            </w:tcBorders>
            <w:shd w:val="clear" w:color="auto" w:fill="D0CECE"/>
            <w:tcMar>
              <w:top w:w="15" w:type="dxa"/>
              <w:left w:w="15" w:type="dxa"/>
              <w:bottom w:w="0" w:type="dxa"/>
              <w:right w:w="15" w:type="dxa"/>
            </w:tcMar>
            <w:vAlign w:val="center"/>
            <w:hideMark/>
          </w:tcPr>
          <w:p w:rsidR="00261A2F" w:rsidRDefault="00BA2ED5">
            <w:pPr>
              <w:shd w:val="clear" w:color="auto" w:fill="D0CECE"/>
              <w:spacing w:after="120"/>
              <w:jc w:val="center"/>
              <w:rPr>
                <w:rFonts w:ascii="Arial" w:hAnsi="Arial" w:cs="Arial"/>
                <w:b/>
                <w:bCs/>
                <w:color w:val="000000"/>
                <w:sz w:val="20"/>
                <w:szCs w:val="20"/>
              </w:rPr>
            </w:pPr>
            <w:r>
              <w:rPr>
                <w:rFonts w:ascii="Arial" w:hAnsi="Arial" w:cs="Arial"/>
                <w:b/>
                <w:bCs/>
                <w:color w:val="000000"/>
                <w:sz w:val="20"/>
                <w:szCs w:val="20"/>
                <w:shd w:val="clear" w:color="auto" w:fill="D0CECE"/>
                <w:lang w:bidi="es-MX"/>
              </w:rPr>
              <w:t>M</w:t>
            </w:r>
            <w:r>
              <w:rPr>
                <w:rFonts w:ascii="Arial" w:hAnsi="Arial" w:cs="Arial"/>
                <w:b/>
                <w:bCs/>
                <w:color w:val="000000"/>
                <w:sz w:val="20"/>
                <w:szCs w:val="20"/>
              </w:rPr>
              <w:t>onto</w:t>
            </w:r>
            <w:r>
              <w:rPr>
                <w:rFonts w:ascii="Arial" w:hAnsi="Arial" w:cs="Arial"/>
                <w:b/>
                <w:bCs/>
                <w:color w:val="000000"/>
                <w:sz w:val="20"/>
                <w:szCs w:val="20"/>
                <w:lang w:val="es-ES" w:eastAsia="es-ES" w:bidi="es-ES"/>
              </w:rPr>
              <w:t xml:space="preserve"> </w:t>
            </w:r>
            <w:r>
              <w:rPr>
                <w:rFonts w:ascii="Arial" w:hAnsi="Arial" w:cs="Arial"/>
                <w:b/>
                <w:bCs/>
                <w:color w:val="000000"/>
                <w:sz w:val="20"/>
                <w:szCs w:val="20"/>
              </w:rPr>
              <w:t>Observado/</w:t>
            </w:r>
            <w:r>
              <w:rPr>
                <w:rFonts w:ascii="Arial" w:hAnsi="Arial" w:cs="Arial"/>
                <w:b/>
                <w:bCs/>
                <w:color w:val="000000"/>
                <w:sz w:val="20"/>
                <w:szCs w:val="20"/>
                <w:lang w:val="es-ES" w:eastAsia="es-ES" w:bidi="es-ES"/>
              </w:rPr>
              <w:t xml:space="preserve"> </w:t>
            </w:r>
            <w:r>
              <w:rPr>
                <w:rFonts w:ascii="Arial" w:hAnsi="Arial" w:cs="Arial"/>
                <w:b/>
                <w:bCs/>
                <w:color w:val="000000"/>
                <w:sz w:val="20"/>
                <w:szCs w:val="20"/>
              </w:rPr>
              <w:t>Acciones y Recomendaciones Emitidas</w:t>
            </w:r>
          </w:p>
        </w:tc>
      </w:tr>
      <w:tr w:rsidR="00261A2F" w:rsidTr="00BA2ED5">
        <w:trPr>
          <w:trHeight w:val="684"/>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rsidP="00BA2ED5">
            <w:pPr>
              <w:spacing w:after="120"/>
              <w:rPr>
                <w:rFonts w:ascii="Arial" w:hAnsi="Arial" w:cs="Arial"/>
                <w:bCs/>
                <w:color w:val="000000"/>
                <w:sz w:val="20"/>
                <w:szCs w:val="20"/>
              </w:rPr>
            </w:pPr>
            <w:r>
              <w:rPr>
                <w:rFonts w:ascii="Arial" w:hAnsi="Arial" w:cs="Arial"/>
                <w:bCs/>
                <w:color w:val="000000"/>
                <w:sz w:val="20"/>
                <w:szCs w:val="20"/>
              </w:rPr>
              <w:t>Resultado: 1 Observación: 1 </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Falta de documentación que acredite la elaboración del dictamen pericial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(1F) Falta de documentación comprobatoria y justificativa de las erogaciones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$132,240.00</w:t>
            </w:r>
            <w:r>
              <w:rPr>
                <w:rFonts w:ascii="Arial" w:hAnsi="Arial" w:cs="Arial"/>
                <w:bCs/>
                <w:color w:val="000000"/>
                <w:sz w:val="20"/>
                <w:szCs w:val="20"/>
              </w:rPr>
              <w:br/>
              <w:t> </w:t>
            </w:r>
            <w:r>
              <w:rPr>
                <w:rFonts w:ascii="Arial" w:hAnsi="Arial" w:cs="Arial"/>
                <w:bCs/>
                <w:color w:val="000000"/>
                <w:sz w:val="20"/>
                <w:szCs w:val="20"/>
                <w:lang w:bidi="es-MX"/>
              </w:rPr>
              <w:t>Solventado</w:t>
            </w:r>
            <w:r>
              <w:rPr>
                <w:rFonts w:ascii="Arial" w:hAnsi="Arial" w:cs="Arial"/>
                <w:bCs/>
                <w:color w:val="000000"/>
                <w:sz w:val="20"/>
                <w:szCs w:val="20"/>
              </w:rPr>
              <w:t> </w:t>
            </w:r>
          </w:p>
        </w:tc>
      </w:tr>
      <w:tr w:rsidR="00261A2F" w:rsidTr="00BA2ED5">
        <w:trPr>
          <w:trHeight w:val="684"/>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BA2ED5" w:rsidRDefault="00BA2ED5">
            <w:pPr>
              <w:spacing w:after="120"/>
              <w:rPr>
                <w:rFonts w:ascii="Arial" w:hAnsi="Arial" w:cs="Arial"/>
                <w:bCs/>
                <w:color w:val="000000"/>
                <w:sz w:val="20"/>
                <w:szCs w:val="20"/>
              </w:rPr>
            </w:pPr>
            <w:r>
              <w:rPr>
                <w:rFonts w:ascii="Arial" w:hAnsi="Arial" w:cs="Arial"/>
                <w:bCs/>
                <w:color w:val="000000"/>
                <w:sz w:val="20"/>
                <w:szCs w:val="20"/>
              </w:rPr>
              <w:t xml:space="preserve">Resultado:1  </w:t>
            </w:r>
          </w:p>
          <w:p w:rsidR="00261A2F" w:rsidRDefault="00BA2ED5">
            <w:pPr>
              <w:spacing w:after="120"/>
              <w:rPr>
                <w:rFonts w:ascii="Arial" w:hAnsi="Arial" w:cs="Arial"/>
                <w:bCs/>
                <w:color w:val="000000"/>
                <w:sz w:val="20"/>
                <w:szCs w:val="20"/>
              </w:rPr>
            </w:pPr>
            <w:r>
              <w:rPr>
                <w:rFonts w:ascii="Arial" w:hAnsi="Arial" w:cs="Arial"/>
                <w:bCs/>
                <w:color w:val="000000"/>
                <w:sz w:val="20"/>
                <w:szCs w:val="20"/>
              </w:rPr>
              <w:t>Observación: 2</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Falta de documentación que acredite la elaboración del dictamen pericial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(1F) Falta de documentación comprobatoria y justificativa de las erogaciones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99,760.00</w:t>
            </w:r>
            <w:r>
              <w:rPr>
                <w:rFonts w:ascii="Arial" w:hAnsi="Arial" w:cs="Arial"/>
                <w:bCs/>
                <w:color w:val="000000"/>
                <w:sz w:val="20"/>
                <w:szCs w:val="20"/>
              </w:rPr>
              <w:br/>
              <w:t>So</w:t>
            </w:r>
            <w:r>
              <w:rPr>
                <w:rFonts w:ascii="Arial" w:hAnsi="Arial" w:cs="Arial"/>
                <w:bCs/>
                <w:color w:val="000000"/>
                <w:sz w:val="20"/>
                <w:szCs w:val="20"/>
                <w:lang w:bidi="es-MX"/>
              </w:rPr>
              <w:t>lventado</w:t>
            </w:r>
          </w:p>
        </w:tc>
      </w:tr>
      <w:tr w:rsidR="00261A2F" w:rsidTr="00BA2ED5">
        <w:trPr>
          <w:trHeight w:val="456"/>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BA2ED5" w:rsidRDefault="00BA2ED5" w:rsidP="00BA2ED5">
            <w:pPr>
              <w:spacing w:after="120"/>
              <w:rPr>
                <w:rFonts w:ascii="Arial" w:hAnsi="Arial" w:cs="Arial"/>
                <w:bCs/>
                <w:color w:val="000000"/>
                <w:sz w:val="20"/>
                <w:szCs w:val="20"/>
              </w:rPr>
            </w:pPr>
            <w:r>
              <w:rPr>
                <w:rFonts w:ascii="Arial" w:hAnsi="Arial" w:cs="Arial"/>
                <w:bCs/>
                <w:color w:val="000000"/>
                <w:sz w:val="20"/>
                <w:szCs w:val="20"/>
              </w:rPr>
              <w:t xml:space="preserve">Resultado: 2  </w:t>
            </w:r>
          </w:p>
          <w:p w:rsidR="00261A2F" w:rsidRDefault="00BA2ED5" w:rsidP="00BA2ED5">
            <w:pPr>
              <w:spacing w:after="120"/>
              <w:rPr>
                <w:rFonts w:ascii="Arial" w:hAnsi="Arial" w:cs="Arial"/>
                <w:bCs/>
                <w:color w:val="000000"/>
                <w:sz w:val="20"/>
                <w:szCs w:val="20"/>
              </w:rPr>
            </w:pPr>
            <w:r>
              <w:rPr>
                <w:rFonts w:ascii="Arial" w:hAnsi="Arial" w:cs="Arial"/>
                <w:bCs/>
                <w:color w:val="000000"/>
                <w:sz w:val="20"/>
                <w:szCs w:val="20"/>
              </w:rPr>
              <w:t>Observación: 3</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 xml:space="preserve">Ausencia parcial de soporte documental </w:t>
            </w:r>
            <w:proofErr w:type="spellStart"/>
            <w:r>
              <w:rPr>
                <w:rFonts w:ascii="Arial" w:hAnsi="Arial" w:cs="Arial"/>
                <w:bCs/>
                <w:color w:val="000000"/>
                <w:sz w:val="20"/>
                <w:szCs w:val="20"/>
              </w:rPr>
              <w:t>justificatorio</w:t>
            </w:r>
            <w:proofErr w:type="spellEnd"/>
            <w:r>
              <w:rPr>
                <w:rFonts w:ascii="Arial" w:hAnsi="Arial" w:cs="Arial"/>
                <w:bCs/>
                <w:color w:val="000000"/>
                <w:sz w:val="20"/>
                <w:szCs w:val="20"/>
              </w:rPr>
              <w:t xml:space="preserve"> en los gastos de operación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(1C) Falta de autorización o justificación de las erogaciones </w:t>
            </w:r>
          </w:p>
        </w:tc>
        <w:tc>
          <w:tcPr>
            <w:tcW w:w="1830" w:type="dxa"/>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S</w:t>
            </w:r>
            <w:r>
              <w:rPr>
                <w:rFonts w:ascii="Arial" w:hAnsi="Arial" w:cs="Arial"/>
                <w:bCs/>
                <w:color w:val="000000"/>
                <w:sz w:val="20"/>
                <w:szCs w:val="20"/>
                <w:lang w:bidi="es-MX"/>
              </w:rPr>
              <w:t>olventado</w:t>
            </w:r>
          </w:p>
        </w:tc>
      </w:tr>
      <w:tr w:rsidR="00261A2F" w:rsidTr="00BA2ED5">
        <w:trPr>
          <w:trHeight w:val="912"/>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t xml:space="preserve"> Resultado: 2 </w:t>
            </w:r>
            <w:r>
              <w:rPr>
                <w:rFonts w:ascii="Arial" w:hAnsi="Arial" w:cs="Arial"/>
                <w:bCs/>
                <w:color w:val="000000"/>
                <w:sz w:val="20"/>
                <w:szCs w:val="20"/>
              </w:rPr>
              <w:br/>
              <w:t>Observación:</w:t>
            </w:r>
            <w:r>
              <w:rPr>
                <w:rFonts w:ascii="Arial" w:hAnsi="Arial" w:cs="Arial"/>
                <w:bCs/>
                <w:color w:val="000000"/>
                <w:sz w:val="20"/>
                <w:szCs w:val="20"/>
                <w:lang w:bidi="es-MX"/>
              </w:rPr>
              <w:t xml:space="preserve"> </w:t>
            </w:r>
            <w:r>
              <w:rPr>
                <w:rFonts w:ascii="Arial" w:hAnsi="Arial" w:cs="Arial"/>
                <w:bCs/>
                <w:color w:val="000000"/>
                <w:sz w:val="20"/>
                <w:szCs w:val="20"/>
              </w:rPr>
              <w:t>4</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 xml:space="preserve">Ausencia parcial de soporte documental </w:t>
            </w:r>
            <w:proofErr w:type="spellStart"/>
            <w:r>
              <w:rPr>
                <w:rFonts w:ascii="Arial" w:hAnsi="Arial" w:cs="Arial"/>
                <w:bCs/>
                <w:color w:val="000000"/>
                <w:sz w:val="20"/>
                <w:szCs w:val="20"/>
              </w:rPr>
              <w:t>justificatorio</w:t>
            </w:r>
            <w:proofErr w:type="spellEnd"/>
            <w:r>
              <w:rPr>
                <w:rFonts w:ascii="Arial" w:hAnsi="Arial" w:cs="Arial"/>
                <w:bCs/>
                <w:color w:val="000000"/>
                <w:sz w:val="20"/>
                <w:szCs w:val="20"/>
              </w:rPr>
              <w:t xml:space="preserve"> en los gastos de operación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(1C) Falta de autorización o justificación de las erogaciones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xml:space="preserve">233,076.33 </w:t>
            </w:r>
            <w:r>
              <w:rPr>
                <w:rFonts w:ascii="Arial" w:hAnsi="Arial" w:cs="Arial"/>
                <w:bCs/>
                <w:color w:val="000000"/>
                <w:sz w:val="20"/>
                <w:szCs w:val="20"/>
              </w:rPr>
              <w:br/>
              <w:t>So</w:t>
            </w:r>
            <w:r>
              <w:rPr>
                <w:rFonts w:ascii="Arial" w:hAnsi="Arial" w:cs="Arial"/>
                <w:bCs/>
                <w:color w:val="000000"/>
                <w:sz w:val="20"/>
                <w:szCs w:val="20"/>
                <w:lang w:bidi="es-MX"/>
              </w:rPr>
              <w:t>lventado</w:t>
            </w:r>
          </w:p>
        </w:tc>
      </w:tr>
      <w:tr w:rsidR="00261A2F" w:rsidTr="00BA2ED5">
        <w:trPr>
          <w:trHeight w:val="456"/>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BA2ED5" w:rsidRDefault="00BA2ED5">
            <w:pPr>
              <w:spacing w:after="120"/>
              <w:rPr>
                <w:rFonts w:ascii="Arial" w:hAnsi="Arial" w:cs="Arial"/>
                <w:bCs/>
                <w:color w:val="000000"/>
                <w:sz w:val="20"/>
                <w:szCs w:val="20"/>
              </w:rPr>
            </w:pPr>
            <w:r>
              <w:rPr>
                <w:rFonts w:ascii="Arial" w:hAnsi="Arial" w:cs="Arial"/>
                <w:bCs/>
                <w:color w:val="000000"/>
                <w:sz w:val="20"/>
                <w:szCs w:val="20"/>
              </w:rPr>
              <w:t xml:space="preserve">Resultado: 2  </w:t>
            </w:r>
          </w:p>
          <w:p w:rsidR="00261A2F" w:rsidRDefault="00BA2ED5">
            <w:pPr>
              <w:spacing w:after="120"/>
              <w:rPr>
                <w:rFonts w:ascii="Arial" w:hAnsi="Arial" w:cs="Arial"/>
                <w:bCs/>
                <w:color w:val="000000"/>
                <w:sz w:val="20"/>
                <w:szCs w:val="20"/>
              </w:rPr>
            </w:pPr>
            <w:r>
              <w:rPr>
                <w:rFonts w:ascii="Arial" w:hAnsi="Arial" w:cs="Arial"/>
                <w:bCs/>
                <w:color w:val="000000"/>
                <w:sz w:val="20"/>
                <w:szCs w:val="20"/>
              </w:rPr>
              <w:t>Observación: 5</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 xml:space="preserve">Ausencia parcial de soporte documental </w:t>
            </w:r>
            <w:proofErr w:type="spellStart"/>
            <w:r>
              <w:rPr>
                <w:rFonts w:ascii="Arial" w:hAnsi="Arial" w:cs="Arial"/>
                <w:bCs/>
                <w:color w:val="000000"/>
                <w:sz w:val="20"/>
                <w:szCs w:val="20"/>
              </w:rPr>
              <w:t>justificatorio</w:t>
            </w:r>
            <w:proofErr w:type="spellEnd"/>
            <w:r>
              <w:rPr>
                <w:rFonts w:ascii="Arial" w:hAnsi="Arial" w:cs="Arial"/>
                <w:bCs/>
                <w:color w:val="000000"/>
                <w:sz w:val="20"/>
                <w:szCs w:val="20"/>
              </w:rPr>
              <w:t xml:space="preserve"> en los gastos de operación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(1C) Falta de autorización o justificación de las erogaciones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12,000.00</w:t>
            </w:r>
            <w:r>
              <w:rPr>
                <w:rFonts w:ascii="Arial" w:hAnsi="Arial" w:cs="Arial"/>
                <w:bCs/>
                <w:color w:val="000000"/>
                <w:sz w:val="20"/>
                <w:szCs w:val="20"/>
              </w:rPr>
              <w:br/>
            </w:r>
            <w:r>
              <w:rPr>
                <w:rFonts w:ascii="Arial" w:hAnsi="Arial" w:cs="Arial"/>
                <w:bCs/>
                <w:color w:val="000000"/>
                <w:sz w:val="20"/>
                <w:szCs w:val="20"/>
                <w:lang w:bidi="es-MX"/>
              </w:rPr>
              <w:t>Solventado</w:t>
            </w:r>
          </w:p>
        </w:tc>
      </w:tr>
      <w:tr w:rsidR="00261A2F" w:rsidTr="00BA2ED5">
        <w:trPr>
          <w:trHeight w:val="684"/>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BA2ED5" w:rsidRDefault="00BA2ED5">
            <w:pPr>
              <w:spacing w:after="120"/>
              <w:rPr>
                <w:rFonts w:ascii="Arial" w:hAnsi="Arial" w:cs="Arial"/>
                <w:bCs/>
                <w:color w:val="000000"/>
                <w:sz w:val="20"/>
                <w:szCs w:val="20"/>
              </w:rPr>
            </w:pPr>
            <w:r>
              <w:rPr>
                <w:rFonts w:ascii="Arial" w:hAnsi="Arial" w:cs="Arial"/>
                <w:bCs/>
                <w:color w:val="000000"/>
                <w:sz w:val="20"/>
                <w:szCs w:val="20"/>
              </w:rPr>
              <w:t>Resultado: 3 </w:t>
            </w:r>
          </w:p>
          <w:p w:rsidR="00261A2F" w:rsidRDefault="00BA2ED5">
            <w:pPr>
              <w:spacing w:after="120"/>
              <w:rPr>
                <w:rFonts w:ascii="Arial" w:hAnsi="Arial" w:cs="Arial"/>
                <w:bCs/>
                <w:color w:val="000000"/>
                <w:sz w:val="20"/>
                <w:szCs w:val="20"/>
              </w:rPr>
            </w:pPr>
            <w:r>
              <w:rPr>
                <w:rFonts w:ascii="Arial" w:hAnsi="Arial" w:cs="Arial"/>
                <w:bCs/>
                <w:color w:val="000000"/>
                <w:sz w:val="20"/>
                <w:szCs w:val="20"/>
              </w:rPr>
              <w:t xml:space="preserve"> Observación: 6</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Ausencia parcial de soporte documental justificativo en los gastos de operación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(1C) Falta de autorización o justificación de las erogaciones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xml:space="preserve">12,000.00 </w:t>
            </w:r>
            <w:r>
              <w:rPr>
                <w:rFonts w:ascii="Arial" w:hAnsi="Arial" w:cs="Arial"/>
                <w:bCs/>
                <w:color w:val="000000"/>
                <w:sz w:val="20"/>
                <w:szCs w:val="20"/>
              </w:rPr>
              <w:br/>
            </w:r>
            <w:r>
              <w:rPr>
                <w:rFonts w:ascii="Arial" w:hAnsi="Arial" w:cs="Arial"/>
                <w:bCs/>
                <w:color w:val="000000"/>
                <w:sz w:val="20"/>
                <w:szCs w:val="20"/>
                <w:lang w:bidi="es-MX"/>
              </w:rPr>
              <w:t>Solventado</w:t>
            </w:r>
          </w:p>
        </w:tc>
      </w:tr>
      <w:tr w:rsidR="00261A2F" w:rsidTr="00BA2ED5">
        <w:trPr>
          <w:trHeight w:val="912"/>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BA2ED5" w:rsidRDefault="00BA2ED5">
            <w:pPr>
              <w:spacing w:after="120"/>
              <w:rPr>
                <w:rFonts w:ascii="Arial" w:hAnsi="Arial" w:cs="Arial"/>
                <w:bCs/>
                <w:color w:val="000000"/>
                <w:sz w:val="20"/>
                <w:szCs w:val="20"/>
              </w:rPr>
            </w:pPr>
            <w:r>
              <w:rPr>
                <w:rFonts w:ascii="Arial" w:hAnsi="Arial" w:cs="Arial"/>
                <w:bCs/>
                <w:color w:val="000000"/>
                <w:sz w:val="20"/>
                <w:szCs w:val="20"/>
              </w:rPr>
              <w:t xml:space="preserve">Resultado: 4  </w:t>
            </w:r>
          </w:p>
          <w:p w:rsidR="00261A2F" w:rsidRDefault="00BA2ED5">
            <w:pPr>
              <w:spacing w:after="120"/>
              <w:rPr>
                <w:rFonts w:ascii="Arial" w:hAnsi="Arial" w:cs="Arial"/>
                <w:bCs/>
                <w:color w:val="000000"/>
                <w:sz w:val="20"/>
                <w:szCs w:val="20"/>
              </w:rPr>
            </w:pPr>
            <w:r>
              <w:rPr>
                <w:rFonts w:ascii="Arial" w:hAnsi="Arial" w:cs="Arial"/>
                <w:bCs/>
                <w:color w:val="000000"/>
                <w:sz w:val="20"/>
                <w:szCs w:val="20"/>
              </w:rPr>
              <w:t>Observación:</w:t>
            </w:r>
            <w:r>
              <w:rPr>
                <w:rFonts w:ascii="Arial" w:hAnsi="Arial" w:cs="Arial"/>
                <w:bCs/>
                <w:color w:val="000000"/>
                <w:sz w:val="20"/>
                <w:szCs w:val="20"/>
                <w:lang w:bidi="es-MX"/>
              </w:rPr>
              <w:t xml:space="preserve"> </w:t>
            </w:r>
            <w:r>
              <w:rPr>
                <w:rFonts w:ascii="Arial" w:hAnsi="Arial" w:cs="Arial"/>
                <w:bCs/>
                <w:color w:val="000000"/>
                <w:sz w:val="20"/>
                <w:szCs w:val="20"/>
              </w:rPr>
              <w:t xml:space="preserve">7 </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Erogaciones no justificadas y/o autorizadas en el presupuesto de egresos en lo relativo a servicios personales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(2A) Pagos improcedentes o en exceso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xml:space="preserve">4,950.00 </w:t>
            </w:r>
            <w:r>
              <w:rPr>
                <w:rFonts w:ascii="Arial" w:hAnsi="Arial" w:cs="Arial"/>
                <w:bCs/>
                <w:color w:val="000000"/>
                <w:sz w:val="20"/>
                <w:szCs w:val="20"/>
              </w:rPr>
              <w:br/>
            </w:r>
            <w:r>
              <w:rPr>
                <w:rFonts w:ascii="Arial" w:hAnsi="Arial" w:cs="Arial"/>
                <w:bCs/>
                <w:color w:val="000000"/>
                <w:sz w:val="20"/>
                <w:szCs w:val="20"/>
                <w:lang w:bidi="es-MX"/>
              </w:rPr>
              <w:t>Solventado</w:t>
            </w:r>
            <w:r>
              <w:rPr>
                <w:rFonts w:ascii="Arial" w:hAnsi="Arial" w:cs="Arial"/>
                <w:bCs/>
                <w:color w:val="000000"/>
                <w:sz w:val="20"/>
                <w:szCs w:val="20"/>
              </w:rPr>
              <w:t xml:space="preserve"> </w:t>
            </w:r>
          </w:p>
        </w:tc>
      </w:tr>
      <w:tr w:rsidR="00261A2F" w:rsidTr="00BA2ED5">
        <w:trPr>
          <w:trHeight w:val="912"/>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t>Resultado: 5 Observación:</w:t>
            </w:r>
            <w:r>
              <w:rPr>
                <w:rFonts w:ascii="Arial" w:hAnsi="Arial" w:cs="Arial"/>
                <w:bCs/>
                <w:color w:val="000000"/>
                <w:sz w:val="20"/>
                <w:szCs w:val="20"/>
                <w:lang w:bidi="es-MX"/>
              </w:rPr>
              <w:t xml:space="preserve"> </w:t>
            </w:r>
            <w:r>
              <w:rPr>
                <w:rFonts w:ascii="Arial" w:hAnsi="Arial" w:cs="Arial"/>
                <w:bCs/>
                <w:color w:val="000000"/>
                <w:sz w:val="20"/>
                <w:szCs w:val="20"/>
              </w:rPr>
              <w:t xml:space="preserve">8 </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Erogaciones no justificadas y/o no autorizadas en el presupuesto de egresos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(2A) Pagos improcedentes o en exceso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lang w:bidi="es-MX"/>
              </w:rPr>
            </w:pPr>
            <w:r>
              <w:rPr>
                <w:rFonts w:ascii="Arial" w:hAnsi="Arial" w:cs="Arial"/>
                <w:bCs/>
                <w:color w:val="000000"/>
                <w:sz w:val="20"/>
                <w:szCs w:val="20"/>
              </w:rPr>
              <w:t xml:space="preserve">3,179,850.09 </w:t>
            </w:r>
            <w:r>
              <w:rPr>
                <w:rFonts w:ascii="Arial" w:hAnsi="Arial" w:cs="Arial"/>
                <w:bCs/>
                <w:color w:val="000000"/>
                <w:sz w:val="20"/>
                <w:szCs w:val="20"/>
              </w:rPr>
              <w:br/>
            </w:r>
            <w:r>
              <w:rPr>
                <w:rFonts w:ascii="Arial" w:hAnsi="Arial" w:cs="Arial"/>
                <w:bCs/>
                <w:color w:val="000000"/>
                <w:sz w:val="20"/>
                <w:szCs w:val="20"/>
                <w:lang w:bidi="es-MX"/>
              </w:rPr>
              <w:t>Solventado parcialmente</w:t>
            </w:r>
          </w:p>
          <w:p w:rsidR="00261A2F" w:rsidRDefault="00BA2ED5">
            <w:pPr>
              <w:spacing w:after="120"/>
              <w:jc w:val="right"/>
              <w:rPr>
                <w:rFonts w:ascii="Arial" w:hAnsi="Arial" w:cs="Arial"/>
                <w:bCs/>
                <w:color w:val="000000"/>
                <w:sz w:val="20"/>
                <w:szCs w:val="20"/>
              </w:rPr>
            </w:pPr>
            <w:r>
              <w:rPr>
                <w:rFonts w:ascii="Arial" w:hAnsi="Arial" w:cs="Arial"/>
                <w:bCs/>
                <w:color w:val="000000"/>
                <w:sz w:val="20"/>
                <w:szCs w:val="20"/>
                <w:lang w:bidi="es-MX"/>
              </w:rPr>
              <w:t>Recomendación</w:t>
            </w:r>
            <w:r>
              <w:rPr>
                <w:rFonts w:ascii="Arial" w:hAnsi="Arial" w:cs="Arial"/>
                <w:bCs/>
                <w:color w:val="000000"/>
                <w:sz w:val="20"/>
                <w:szCs w:val="20"/>
              </w:rPr>
              <w:t xml:space="preserve"> </w:t>
            </w:r>
          </w:p>
        </w:tc>
      </w:tr>
      <w:tr w:rsidR="00261A2F" w:rsidTr="00BA2ED5">
        <w:trPr>
          <w:trHeight w:val="912"/>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lastRenderedPageBreak/>
              <w:t>Resultado: 5 Observación:</w:t>
            </w:r>
            <w:r>
              <w:rPr>
                <w:rFonts w:ascii="Arial" w:hAnsi="Arial" w:cs="Arial"/>
                <w:bCs/>
                <w:color w:val="000000"/>
                <w:sz w:val="20"/>
                <w:szCs w:val="20"/>
                <w:lang w:bidi="es-MX"/>
              </w:rPr>
              <w:t xml:space="preserve"> </w:t>
            </w:r>
            <w:r>
              <w:rPr>
                <w:rFonts w:ascii="Arial" w:hAnsi="Arial" w:cs="Arial"/>
                <w:bCs/>
                <w:color w:val="000000"/>
                <w:sz w:val="20"/>
                <w:szCs w:val="20"/>
              </w:rPr>
              <w:t xml:space="preserve">9 </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Erogaciones no justificadas y/o no autorizadas en el presupuesto de egresos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(2A) Pagos improcedentes o en exceso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xml:space="preserve">12,300.22 </w:t>
            </w:r>
            <w:r>
              <w:rPr>
                <w:rFonts w:ascii="Arial" w:hAnsi="Arial" w:cs="Arial"/>
                <w:bCs/>
                <w:color w:val="000000"/>
                <w:sz w:val="20"/>
                <w:szCs w:val="20"/>
              </w:rPr>
              <w:br/>
              <w:t>So</w:t>
            </w:r>
            <w:r>
              <w:rPr>
                <w:rFonts w:ascii="Arial" w:hAnsi="Arial" w:cs="Arial"/>
                <w:bCs/>
                <w:color w:val="000000"/>
                <w:sz w:val="20"/>
                <w:szCs w:val="20"/>
                <w:lang w:bidi="es-MX"/>
              </w:rPr>
              <w:t>lventado</w:t>
            </w:r>
          </w:p>
        </w:tc>
      </w:tr>
      <w:tr w:rsidR="00261A2F" w:rsidTr="00BA2ED5">
        <w:trPr>
          <w:trHeight w:val="912"/>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t xml:space="preserve"> Resultado: 6 </w:t>
            </w:r>
            <w:r>
              <w:rPr>
                <w:rFonts w:ascii="Arial" w:hAnsi="Arial" w:cs="Arial"/>
                <w:bCs/>
                <w:color w:val="000000"/>
                <w:sz w:val="20"/>
                <w:szCs w:val="20"/>
              </w:rPr>
              <w:br/>
              <w:t>Observación:</w:t>
            </w:r>
            <w:r>
              <w:rPr>
                <w:rFonts w:ascii="Arial" w:hAnsi="Arial" w:cs="Arial"/>
                <w:bCs/>
                <w:color w:val="000000"/>
                <w:sz w:val="20"/>
                <w:szCs w:val="20"/>
                <w:lang w:bidi="es-MX"/>
              </w:rPr>
              <w:t xml:space="preserve"> </w:t>
            </w:r>
            <w:r>
              <w:rPr>
                <w:rFonts w:ascii="Arial" w:hAnsi="Arial" w:cs="Arial"/>
                <w:bCs/>
                <w:color w:val="000000"/>
                <w:sz w:val="20"/>
                <w:szCs w:val="20"/>
              </w:rPr>
              <w:t>10</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Deficiencias en los controles internos de los gastos de operación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(5C) Inadecuada integración, control y resguardo de expedientes </w:t>
            </w:r>
          </w:p>
        </w:tc>
        <w:tc>
          <w:tcPr>
            <w:tcW w:w="1830" w:type="dxa"/>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So</w:t>
            </w:r>
            <w:r>
              <w:rPr>
                <w:rFonts w:ascii="Arial" w:hAnsi="Arial" w:cs="Arial"/>
                <w:bCs/>
                <w:color w:val="000000"/>
                <w:sz w:val="20"/>
                <w:szCs w:val="20"/>
                <w:lang w:bidi="es-MX"/>
              </w:rPr>
              <w:t>lventado</w:t>
            </w:r>
          </w:p>
        </w:tc>
      </w:tr>
      <w:tr w:rsidR="00261A2F" w:rsidTr="00BA2ED5">
        <w:trPr>
          <w:trHeight w:val="912"/>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t xml:space="preserve"> Resultado: 6 </w:t>
            </w:r>
            <w:r>
              <w:rPr>
                <w:rFonts w:ascii="Arial" w:hAnsi="Arial" w:cs="Arial"/>
                <w:bCs/>
                <w:color w:val="000000"/>
                <w:sz w:val="20"/>
                <w:szCs w:val="20"/>
              </w:rPr>
              <w:br/>
              <w:t>Observación:</w:t>
            </w:r>
            <w:r>
              <w:rPr>
                <w:rFonts w:ascii="Arial" w:hAnsi="Arial" w:cs="Arial"/>
                <w:bCs/>
                <w:color w:val="000000"/>
                <w:sz w:val="20"/>
                <w:szCs w:val="20"/>
                <w:lang w:bidi="es-MX"/>
              </w:rPr>
              <w:t xml:space="preserve"> </w:t>
            </w:r>
            <w:r>
              <w:rPr>
                <w:rFonts w:ascii="Arial" w:hAnsi="Arial" w:cs="Arial"/>
                <w:bCs/>
                <w:color w:val="000000"/>
                <w:sz w:val="20"/>
                <w:szCs w:val="20"/>
              </w:rPr>
              <w:t>11</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Deficiencias en los controles internos de los gastos de operación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(5C) Inadecuada integración, control y resguardo de expedientes </w:t>
            </w:r>
          </w:p>
        </w:tc>
        <w:tc>
          <w:tcPr>
            <w:tcW w:w="1830" w:type="dxa"/>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So</w:t>
            </w:r>
            <w:r>
              <w:rPr>
                <w:rFonts w:ascii="Arial" w:hAnsi="Arial" w:cs="Arial"/>
                <w:bCs/>
                <w:color w:val="000000"/>
                <w:sz w:val="20"/>
                <w:szCs w:val="20"/>
                <w:lang w:bidi="es-MX"/>
              </w:rPr>
              <w:t>lventado</w:t>
            </w:r>
          </w:p>
        </w:tc>
      </w:tr>
      <w:tr w:rsidR="00261A2F" w:rsidTr="00BA2ED5">
        <w:trPr>
          <w:trHeight w:val="534"/>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t xml:space="preserve">Resultado: 7  </w:t>
            </w:r>
            <w:r>
              <w:rPr>
                <w:rFonts w:ascii="Arial" w:hAnsi="Arial" w:cs="Arial"/>
                <w:bCs/>
                <w:color w:val="000000"/>
                <w:sz w:val="20"/>
                <w:szCs w:val="20"/>
              </w:rPr>
              <w:br/>
              <w:t>Observación:</w:t>
            </w:r>
            <w:r>
              <w:rPr>
                <w:rFonts w:ascii="Arial" w:hAnsi="Arial" w:cs="Arial"/>
                <w:bCs/>
                <w:color w:val="000000"/>
                <w:sz w:val="20"/>
                <w:szCs w:val="20"/>
                <w:lang w:bidi="es-MX"/>
              </w:rPr>
              <w:t xml:space="preserve"> </w:t>
            </w:r>
            <w:r>
              <w:rPr>
                <w:rFonts w:ascii="Arial" w:hAnsi="Arial" w:cs="Arial"/>
                <w:bCs/>
                <w:color w:val="000000"/>
                <w:sz w:val="20"/>
                <w:szCs w:val="20"/>
              </w:rPr>
              <w:t xml:space="preserve">12 </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Falta de POBALINES en cuanto al salvaguarda de la documentación que ampara las adquisiciones de bienes inmuebles así como su tratamiento contable</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(5A) Carencia o desactualización de manuales, normativa interna o disposiciones legales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lang w:bidi="es-MX"/>
              </w:rPr>
            </w:pPr>
            <w:r>
              <w:rPr>
                <w:rFonts w:ascii="Arial" w:hAnsi="Arial" w:cs="Arial"/>
                <w:bCs/>
                <w:color w:val="000000"/>
                <w:sz w:val="20"/>
                <w:szCs w:val="20"/>
              </w:rPr>
              <w:t> </w:t>
            </w:r>
            <w:r>
              <w:rPr>
                <w:rFonts w:ascii="Arial" w:hAnsi="Arial" w:cs="Arial"/>
                <w:bCs/>
                <w:color w:val="000000"/>
                <w:sz w:val="20"/>
                <w:szCs w:val="20"/>
                <w:lang w:bidi="es-MX"/>
              </w:rPr>
              <w:t>No solventado</w:t>
            </w:r>
          </w:p>
          <w:p w:rsidR="00261A2F" w:rsidRDefault="00BA2ED5">
            <w:pPr>
              <w:spacing w:after="120"/>
              <w:jc w:val="right"/>
              <w:rPr>
                <w:rFonts w:ascii="Arial" w:hAnsi="Arial" w:cs="Arial"/>
                <w:bCs/>
                <w:color w:val="000000"/>
                <w:sz w:val="20"/>
                <w:szCs w:val="20"/>
              </w:rPr>
            </w:pPr>
            <w:r>
              <w:rPr>
                <w:rFonts w:ascii="Arial" w:hAnsi="Arial" w:cs="Arial"/>
                <w:bCs/>
                <w:color w:val="000000"/>
                <w:sz w:val="20"/>
                <w:szCs w:val="20"/>
                <w:lang w:bidi="es-MX"/>
              </w:rPr>
              <w:t>Recomendación</w:t>
            </w:r>
          </w:p>
        </w:tc>
      </w:tr>
      <w:tr w:rsidR="00261A2F" w:rsidTr="00BA2ED5">
        <w:trPr>
          <w:trHeight w:val="456"/>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t>Resultado: 8 Observación: 13 </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Controles internos deficientes en revisión de contratos y documentación soporte </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(5C) Inadecuada integración, control y resguardo de expedientes </w:t>
            </w:r>
          </w:p>
        </w:tc>
        <w:tc>
          <w:tcPr>
            <w:tcW w:w="1830" w:type="dxa"/>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S</w:t>
            </w:r>
            <w:r>
              <w:rPr>
                <w:rFonts w:ascii="Arial" w:hAnsi="Arial" w:cs="Arial"/>
                <w:bCs/>
                <w:color w:val="000000"/>
                <w:sz w:val="20"/>
                <w:szCs w:val="20"/>
                <w:lang w:bidi="es-MX"/>
              </w:rPr>
              <w:t>olventado</w:t>
            </w:r>
            <w:r>
              <w:rPr>
                <w:rFonts w:ascii="Arial" w:hAnsi="Arial" w:cs="Arial"/>
                <w:bCs/>
                <w:color w:val="000000"/>
                <w:sz w:val="20"/>
                <w:szCs w:val="20"/>
              </w:rPr>
              <w:t> </w:t>
            </w:r>
          </w:p>
        </w:tc>
      </w:tr>
      <w:tr w:rsidR="00261A2F" w:rsidTr="00BA2ED5">
        <w:trPr>
          <w:trHeight w:val="684"/>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BA2ED5" w:rsidRDefault="00BA2ED5">
            <w:pPr>
              <w:spacing w:after="120"/>
              <w:rPr>
                <w:rFonts w:ascii="Arial" w:hAnsi="Arial" w:cs="Arial"/>
                <w:bCs/>
                <w:color w:val="000000"/>
                <w:sz w:val="20"/>
                <w:szCs w:val="20"/>
              </w:rPr>
            </w:pPr>
            <w:r>
              <w:rPr>
                <w:rFonts w:ascii="Arial" w:hAnsi="Arial" w:cs="Arial"/>
                <w:bCs/>
                <w:color w:val="000000"/>
                <w:sz w:val="20"/>
                <w:szCs w:val="20"/>
              </w:rPr>
              <w:t xml:space="preserve">Resultado: 9  </w:t>
            </w:r>
          </w:p>
          <w:p w:rsidR="00261A2F" w:rsidRDefault="00BA2ED5">
            <w:pPr>
              <w:spacing w:after="120"/>
              <w:rPr>
                <w:rFonts w:ascii="Arial" w:hAnsi="Arial" w:cs="Arial"/>
                <w:bCs/>
                <w:color w:val="000000"/>
                <w:sz w:val="20"/>
                <w:szCs w:val="20"/>
              </w:rPr>
            </w:pPr>
            <w:r>
              <w:rPr>
                <w:rFonts w:ascii="Arial" w:hAnsi="Arial" w:cs="Arial"/>
                <w:bCs/>
                <w:color w:val="000000"/>
                <w:sz w:val="20"/>
                <w:szCs w:val="20"/>
              </w:rPr>
              <w:t>Observación: 14</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Inconsistencia en el proceso de contratación del servicio de paneles solares</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(1C) Falta de autorización o justificación de las erogaciones </w:t>
            </w:r>
          </w:p>
        </w:tc>
        <w:tc>
          <w:tcPr>
            <w:tcW w:w="1830" w:type="dxa"/>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lang w:bidi="es-MX"/>
              </w:rPr>
            </w:pPr>
            <w:r>
              <w:rPr>
                <w:rFonts w:ascii="Arial" w:hAnsi="Arial" w:cs="Arial"/>
                <w:bCs/>
                <w:color w:val="000000"/>
                <w:sz w:val="20"/>
                <w:szCs w:val="20"/>
              </w:rPr>
              <w:t> </w:t>
            </w:r>
            <w:r>
              <w:rPr>
                <w:rFonts w:ascii="Arial" w:hAnsi="Arial" w:cs="Arial"/>
                <w:bCs/>
                <w:color w:val="000000"/>
                <w:sz w:val="20"/>
                <w:szCs w:val="20"/>
                <w:lang w:bidi="es-MX"/>
              </w:rPr>
              <w:t>No solventado</w:t>
            </w:r>
          </w:p>
          <w:p w:rsidR="00261A2F" w:rsidRDefault="00BA2ED5">
            <w:pPr>
              <w:spacing w:after="120"/>
              <w:jc w:val="right"/>
              <w:rPr>
                <w:rFonts w:ascii="Arial" w:hAnsi="Arial" w:cs="Arial"/>
                <w:bCs/>
                <w:color w:val="000000"/>
                <w:sz w:val="20"/>
                <w:szCs w:val="20"/>
              </w:rPr>
            </w:pPr>
            <w:r>
              <w:rPr>
                <w:rFonts w:ascii="Arial" w:hAnsi="Arial" w:cs="Arial"/>
                <w:bCs/>
                <w:color w:val="000000"/>
                <w:sz w:val="20"/>
                <w:szCs w:val="20"/>
                <w:lang w:bidi="es-MX"/>
              </w:rPr>
              <w:t>Recomendación</w:t>
            </w:r>
            <w:r>
              <w:rPr>
                <w:rFonts w:ascii="Arial" w:hAnsi="Arial" w:cs="Arial"/>
                <w:bCs/>
                <w:color w:val="000000"/>
                <w:sz w:val="20"/>
                <w:szCs w:val="20"/>
              </w:rPr>
              <w:t> </w:t>
            </w:r>
          </w:p>
        </w:tc>
      </w:tr>
      <w:tr w:rsidR="00261A2F" w:rsidTr="00BA2ED5">
        <w:trPr>
          <w:trHeight w:val="912"/>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t xml:space="preserve"> Resultado: 10 </w:t>
            </w:r>
            <w:r>
              <w:rPr>
                <w:rFonts w:ascii="Arial" w:hAnsi="Arial" w:cs="Arial"/>
                <w:bCs/>
                <w:color w:val="000000"/>
                <w:sz w:val="20"/>
                <w:szCs w:val="20"/>
              </w:rPr>
              <w:br/>
              <w:t>Observación:</w:t>
            </w:r>
            <w:r>
              <w:rPr>
                <w:rFonts w:ascii="Arial" w:hAnsi="Arial" w:cs="Arial"/>
                <w:bCs/>
                <w:color w:val="000000"/>
                <w:sz w:val="20"/>
                <w:szCs w:val="20"/>
                <w:lang w:bidi="es-MX"/>
              </w:rPr>
              <w:t xml:space="preserve"> </w:t>
            </w:r>
            <w:r>
              <w:rPr>
                <w:rFonts w:ascii="Arial" w:hAnsi="Arial" w:cs="Arial"/>
                <w:bCs/>
                <w:color w:val="000000"/>
                <w:sz w:val="20"/>
                <w:szCs w:val="20"/>
              </w:rPr>
              <w:t>15</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Incumplimiento en los montos mínimos y máximos de procedimientos de contratación</w:t>
            </w: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(3F) Deficiencias en el procedimiento de adquisición o adjudicaciones fuera de norma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xml:space="preserve">495,000.00 </w:t>
            </w:r>
            <w:r>
              <w:rPr>
                <w:rFonts w:ascii="Arial" w:hAnsi="Arial" w:cs="Arial"/>
                <w:bCs/>
                <w:color w:val="000000"/>
                <w:sz w:val="20"/>
                <w:szCs w:val="20"/>
              </w:rPr>
              <w:br/>
            </w:r>
            <w:r>
              <w:rPr>
                <w:rFonts w:ascii="Arial" w:hAnsi="Arial" w:cs="Arial"/>
                <w:bCs/>
                <w:color w:val="000000"/>
                <w:sz w:val="20"/>
                <w:szCs w:val="20"/>
                <w:lang w:bidi="es-MX"/>
              </w:rPr>
              <w:t>Solventado</w:t>
            </w:r>
          </w:p>
        </w:tc>
      </w:tr>
      <w:tr w:rsidR="00261A2F" w:rsidTr="00BA2ED5">
        <w:trPr>
          <w:trHeight w:val="912"/>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rPr>
                <w:rFonts w:ascii="Arial" w:hAnsi="Arial" w:cs="Arial"/>
                <w:bCs/>
                <w:color w:val="000000"/>
                <w:sz w:val="20"/>
                <w:szCs w:val="20"/>
              </w:rPr>
            </w:pPr>
            <w:r>
              <w:rPr>
                <w:rFonts w:ascii="Arial" w:hAnsi="Arial" w:cs="Arial"/>
                <w:bCs/>
                <w:color w:val="000000"/>
                <w:sz w:val="20"/>
                <w:szCs w:val="20"/>
              </w:rPr>
              <w:t xml:space="preserve"> Resultado: 11 </w:t>
            </w:r>
            <w:r>
              <w:rPr>
                <w:rFonts w:ascii="Arial" w:hAnsi="Arial" w:cs="Arial"/>
                <w:bCs/>
                <w:color w:val="000000"/>
                <w:sz w:val="20"/>
                <w:szCs w:val="20"/>
              </w:rPr>
              <w:br/>
              <w:t>Observación:</w:t>
            </w:r>
            <w:r>
              <w:rPr>
                <w:rFonts w:ascii="Arial" w:hAnsi="Arial" w:cs="Arial"/>
                <w:bCs/>
                <w:color w:val="000000"/>
                <w:sz w:val="20"/>
                <w:szCs w:val="20"/>
                <w:lang w:bidi="es-MX"/>
              </w:rPr>
              <w:t xml:space="preserve"> </w:t>
            </w:r>
            <w:r>
              <w:rPr>
                <w:rFonts w:ascii="Arial" w:hAnsi="Arial" w:cs="Arial"/>
                <w:bCs/>
                <w:color w:val="000000"/>
                <w:sz w:val="20"/>
                <w:szCs w:val="20"/>
              </w:rPr>
              <w:t>16</w:t>
            </w: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 xml:space="preserve">Inconsistencia en el proceso de contratación del servicio </w:t>
            </w:r>
            <w:proofErr w:type="spellStart"/>
            <w:r>
              <w:rPr>
                <w:rFonts w:ascii="Arial" w:hAnsi="Arial" w:cs="Arial"/>
                <w:bCs/>
                <w:color w:val="000000"/>
                <w:sz w:val="20"/>
                <w:szCs w:val="20"/>
              </w:rPr>
              <w:t>demantenimiento</w:t>
            </w:r>
            <w:proofErr w:type="spellEnd"/>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both"/>
              <w:rPr>
                <w:rFonts w:ascii="Arial" w:hAnsi="Arial" w:cs="Arial"/>
                <w:bCs/>
                <w:color w:val="000000"/>
                <w:sz w:val="20"/>
                <w:szCs w:val="20"/>
              </w:rPr>
            </w:pPr>
            <w:r>
              <w:rPr>
                <w:rFonts w:ascii="Arial" w:hAnsi="Arial" w:cs="Arial"/>
                <w:bCs/>
                <w:color w:val="000000"/>
                <w:sz w:val="20"/>
                <w:szCs w:val="20"/>
              </w:rPr>
              <w:t>(5C) Inadecuada integración, control y resguardo de expedientes </w:t>
            </w:r>
          </w:p>
        </w:tc>
        <w:tc>
          <w:tcPr>
            <w:tcW w:w="183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Cs/>
                <w:color w:val="000000"/>
                <w:sz w:val="20"/>
                <w:szCs w:val="20"/>
              </w:rPr>
            </w:pPr>
            <w:r>
              <w:rPr>
                <w:rFonts w:ascii="Arial" w:hAnsi="Arial" w:cs="Arial"/>
                <w:bCs/>
                <w:color w:val="000000"/>
                <w:sz w:val="20"/>
                <w:szCs w:val="20"/>
              </w:rPr>
              <w:t> </w:t>
            </w:r>
            <w:r>
              <w:rPr>
                <w:rFonts w:ascii="Arial" w:hAnsi="Arial" w:cs="Arial"/>
                <w:bCs/>
                <w:color w:val="000000"/>
                <w:sz w:val="20"/>
                <w:szCs w:val="20"/>
                <w:lang w:bidi="es-MX"/>
              </w:rPr>
              <w:t>Solventado</w:t>
            </w:r>
          </w:p>
        </w:tc>
      </w:tr>
      <w:tr w:rsidR="00261A2F" w:rsidTr="00BA2ED5">
        <w:trPr>
          <w:trHeight w:val="288"/>
        </w:trPr>
        <w:tc>
          <w:tcPr>
            <w:tcW w:w="1696"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261A2F">
            <w:pPr>
              <w:spacing w:after="120"/>
              <w:rPr>
                <w:rFonts w:ascii="Arial" w:hAnsi="Arial" w:cs="Arial"/>
                <w:bCs/>
                <w:color w:val="000000"/>
                <w:sz w:val="20"/>
                <w:szCs w:val="20"/>
              </w:rPr>
            </w:pPr>
          </w:p>
        </w:tc>
        <w:tc>
          <w:tcPr>
            <w:tcW w:w="293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261A2F">
            <w:pPr>
              <w:spacing w:after="120"/>
              <w:rPr>
                <w:rFonts w:ascii="Arial" w:hAnsi="Arial" w:cs="Arial"/>
                <w:bCs/>
                <w:color w:val="000000"/>
                <w:sz w:val="20"/>
                <w:szCs w:val="20"/>
              </w:rPr>
            </w:pPr>
          </w:p>
        </w:tc>
        <w:tc>
          <w:tcPr>
            <w:tcW w:w="324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hideMark/>
          </w:tcPr>
          <w:p w:rsidR="00261A2F" w:rsidRDefault="00BA2ED5">
            <w:pPr>
              <w:spacing w:after="120"/>
              <w:jc w:val="right"/>
              <w:rPr>
                <w:rFonts w:ascii="Arial" w:hAnsi="Arial" w:cs="Arial"/>
                <w:b/>
                <w:bCs/>
                <w:color w:val="000000"/>
                <w:sz w:val="20"/>
                <w:szCs w:val="20"/>
              </w:rPr>
            </w:pPr>
            <w:r>
              <w:rPr>
                <w:rFonts w:ascii="Arial" w:hAnsi="Arial" w:cs="Arial"/>
                <w:b/>
                <w:bCs/>
                <w:color w:val="000000"/>
                <w:sz w:val="20"/>
                <w:szCs w:val="20"/>
              </w:rPr>
              <w:t>Total Observado</w:t>
            </w:r>
          </w:p>
        </w:tc>
        <w:tc>
          <w:tcPr>
            <w:tcW w:w="1830" w:type="dxa"/>
            <w:tcBorders>
              <w:top w:val="single" w:sz="4" w:space="0" w:color="BFBFBF"/>
              <w:left w:val="single" w:sz="4" w:space="0" w:color="BFBFBF"/>
              <w:bottom w:val="single" w:sz="4" w:space="0" w:color="BFBFBF"/>
              <w:right w:val="single" w:sz="4" w:space="0" w:color="BFBFBF"/>
            </w:tcBorders>
            <w:noWrap/>
            <w:tcMar>
              <w:top w:w="15" w:type="dxa"/>
              <w:left w:w="15" w:type="dxa"/>
              <w:bottom w:w="0" w:type="dxa"/>
              <w:right w:w="15" w:type="dxa"/>
            </w:tcMar>
            <w:hideMark/>
          </w:tcPr>
          <w:p w:rsidR="00261A2F" w:rsidRDefault="00BA2ED5">
            <w:pPr>
              <w:spacing w:after="120"/>
              <w:jc w:val="right"/>
              <w:rPr>
                <w:rFonts w:ascii="Arial" w:hAnsi="Arial" w:cs="Arial"/>
                <w:b/>
                <w:bCs/>
                <w:color w:val="000000"/>
                <w:sz w:val="20"/>
                <w:szCs w:val="20"/>
              </w:rPr>
            </w:pPr>
            <w:r>
              <w:rPr>
                <w:rFonts w:ascii="Arial" w:hAnsi="Arial" w:cs="Arial"/>
                <w:b/>
                <w:bCs/>
                <w:color w:val="000000"/>
                <w:sz w:val="20"/>
                <w:szCs w:val="20"/>
              </w:rPr>
              <w:t>$4,181,176.64</w:t>
            </w:r>
          </w:p>
        </w:tc>
      </w:tr>
    </w:tbl>
    <w:p w:rsidR="00261A2F" w:rsidRDefault="00261A2F">
      <w:pPr>
        <w:spacing w:after="160" w:line="360" w:lineRule="auto"/>
        <w:jc w:val="both"/>
        <w:rPr>
          <w:rFonts w:ascii="Arial" w:hAnsi="Arial" w:cs="Arial"/>
          <w:bCs/>
          <w:sz w:val="24"/>
          <w:szCs w:val="24"/>
        </w:rPr>
      </w:pPr>
    </w:p>
    <w:p w:rsidR="00905F9F" w:rsidRDefault="00905F9F">
      <w:pPr>
        <w:spacing w:after="160" w:line="360" w:lineRule="auto"/>
        <w:jc w:val="both"/>
        <w:rPr>
          <w:rFonts w:ascii="Arial" w:hAnsi="Arial" w:cs="Arial"/>
          <w:bCs/>
          <w:sz w:val="24"/>
          <w:szCs w:val="24"/>
        </w:rPr>
      </w:pPr>
    </w:p>
    <w:p w:rsidR="00261A2F" w:rsidRDefault="00BA2ED5">
      <w:pPr>
        <w:pStyle w:val="Ttulo3"/>
        <w:keepNext/>
        <w:keepLines/>
        <w:widowControl/>
        <w:rPr>
          <w:rFonts w:ascii="Arial" w:hAnsi="Arial" w:cs="Arial"/>
          <w:b/>
          <w:bCs/>
          <w:color w:val="000000"/>
        </w:rPr>
      </w:pPr>
      <w:bookmarkStart w:id="38" w:name="_Toc198222000"/>
      <w:r>
        <w:rPr>
          <w:rFonts w:ascii="Arial" w:hAnsi="Arial" w:cs="Arial"/>
          <w:b/>
          <w:bCs/>
          <w:color w:val="000000"/>
        </w:rPr>
        <w:lastRenderedPageBreak/>
        <w:t xml:space="preserve">B. Resumen General de Observaciones y </w:t>
      </w:r>
      <w:proofErr w:type="spellStart"/>
      <w:r>
        <w:rPr>
          <w:rFonts w:ascii="Arial" w:hAnsi="Arial" w:cs="Arial"/>
          <w:b/>
          <w:bCs/>
          <w:color w:val="000000"/>
        </w:rPr>
        <w:t>Solventaciones</w:t>
      </w:r>
      <w:proofErr w:type="spellEnd"/>
      <w:r>
        <w:rPr>
          <w:rFonts w:ascii="Arial" w:hAnsi="Arial" w:cs="Arial"/>
          <w:b/>
          <w:bCs/>
          <w:color w:val="000000"/>
        </w:rPr>
        <w:t xml:space="preserve"> en Materia Financiera</w:t>
      </w:r>
      <w:bookmarkEnd w:id="38"/>
    </w:p>
    <w:p w:rsidR="00261A2F" w:rsidRDefault="00261A2F">
      <w:pPr>
        <w:spacing w:after="160" w:line="360" w:lineRule="auto"/>
        <w:jc w:val="both"/>
        <w:rPr>
          <w:rFonts w:ascii="Arial" w:hAnsi="Arial" w:cs="Arial"/>
          <w:bCs/>
          <w:sz w:val="10"/>
          <w:szCs w:val="10"/>
        </w:rPr>
      </w:pPr>
    </w:p>
    <w:p w:rsidR="00261A2F" w:rsidRDefault="00BA2ED5">
      <w:pPr>
        <w:spacing w:after="160" w:line="360" w:lineRule="auto"/>
        <w:jc w:val="both"/>
        <w:rPr>
          <w:rFonts w:ascii="Arial" w:hAnsi="Arial" w:cs="Arial"/>
          <w:bCs/>
          <w:sz w:val="24"/>
          <w:szCs w:val="24"/>
        </w:rPr>
      </w:pPr>
      <w:r>
        <w:rPr>
          <w:rFonts w:ascii="Arial" w:hAnsi="Arial" w:cs="Arial"/>
          <w:bCs/>
          <w:color w:val="000000"/>
          <w:sz w:val="24"/>
          <w:szCs w:val="24"/>
        </w:rPr>
        <w:t xml:space="preserve">En cumplimiento al artículo 38 fracción </w:t>
      </w:r>
      <w:r>
        <w:rPr>
          <w:rFonts w:ascii="Arial" w:hAnsi="Arial" w:cs="Arial"/>
          <w:bCs/>
          <w:color w:val="000000"/>
          <w:sz w:val="24"/>
          <w:szCs w:val="24"/>
          <w:lang w:bidi="es-MX"/>
        </w:rPr>
        <w:t>VI,</w:t>
      </w:r>
      <w:r>
        <w:rPr>
          <w:rFonts w:ascii="Arial" w:hAnsi="Arial" w:cs="Arial"/>
          <w:bCs/>
          <w:color w:val="000000"/>
          <w:sz w:val="24"/>
          <w:szCs w:val="24"/>
        </w:rPr>
        <w:t xml:space="preserve"> de la Ley de Fiscalización y Rendición de Cuentas del Estado de Quintana Roo</w:t>
      </w:r>
      <w:r>
        <w:rPr>
          <w:rFonts w:ascii="Arial" w:hAnsi="Arial" w:cs="Arial"/>
          <w:bCs/>
          <w:color w:val="000000"/>
          <w:sz w:val="24"/>
          <w:szCs w:val="24"/>
          <w:lang w:bidi="es-MX"/>
        </w:rPr>
        <w:t xml:space="preserve"> d</w:t>
      </w:r>
      <w:r>
        <w:rPr>
          <w:rFonts w:ascii="Arial" w:hAnsi="Arial" w:cs="Arial"/>
          <w:bCs/>
          <w:sz w:val="24"/>
          <w:szCs w:val="24"/>
        </w:rPr>
        <w:t xml:space="preserve">urante el proceso de fiscalización, y como resultado de los procedimientos de auditoría, se realizaron observaciones de las cuales se recibieron </w:t>
      </w:r>
      <w:proofErr w:type="spellStart"/>
      <w:r>
        <w:rPr>
          <w:rFonts w:ascii="Arial" w:hAnsi="Arial" w:cs="Arial"/>
          <w:bCs/>
          <w:sz w:val="24"/>
          <w:szCs w:val="24"/>
        </w:rPr>
        <w:t>solventaciones</w:t>
      </w:r>
      <w:proofErr w:type="spellEnd"/>
      <w:r>
        <w:rPr>
          <w:rFonts w:ascii="Arial" w:hAnsi="Arial" w:cs="Arial"/>
          <w:bCs/>
          <w:sz w:val="24"/>
          <w:szCs w:val="24"/>
        </w:rPr>
        <w:t xml:space="preserve"> por parte del ente auditado como se detalla en el cuadro siguiente:</w:t>
      </w:r>
    </w:p>
    <w:p w:rsidR="00261A2F" w:rsidRDefault="00261A2F">
      <w:pPr>
        <w:spacing w:after="160" w:line="360" w:lineRule="auto"/>
        <w:jc w:val="both"/>
        <w:rPr>
          <w:rFonts w:ascii="Arial" w:hAnsi="Arial" w:cs="Arial"/>
          <w:bCs/>
          <w:sz w:val="6"/>
          <w:szCs w:val="6"/>
        </w:rPr>
      </w:pPr>
    </w:p>
    <w:tbl>
      <w:tblPr>
        <w:tblStyle w:val="Tablabsica1"/>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2440"/>
        <w:gridCol w:w="1651"/>
        <w:gridCol w:w="2024"/>
        <w:gridCol w:w="1950"/>
        <w:gridCol w:w="1615"/>
      </w:tblGrid>
      <w:tr w:rsidR="00261A2F">
        <w:trPr>
          <w:tblHeader/>
        </w:trPr>
        <w:tc>
          <w:tcPr>
            <w:tcW w:w="9680" w:type="dxa"/>
            <w:gridSpan w:val="5"/>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rsidP="00905F9F">
            <w:pPr>
              <w:shd w:val="clear" w:color="auto" w:fill="A5A5A5"/>
              <w:tabs>
                <w:tab w:val="right" w:leader="dot" w:pos="9690"/>
              </w:tabs>
              <w:spacing w:after="160" w:line="276" w:lineRule="auto"/>
              <w:jc w:val="center"/>
              <w:rPr>
                <w:rFonts w:ascii="Arial" w:hAnsi="Arial" w:cs="Arial"/>
                <w:b/>
                <w:bCs/>
                <w:color w:val="000000"/>
                <w:sz w:val="20"/>
                <w:szCs w:val="20"/>
                <w:lang w:val="es-ES" w:eastAsia="es-ES" w:bidi="es-ES"/>
              </w:rPr>
            </w:pPr>
            <w:r>
              <w:rPr>
                <w:rFonts w:ascii="Arial" w:hAnsi="Arial" w:cs="Arial"/>
                <w:b/>
                <w:bCs/>
                <w:color w:val="000000"/>
                <w:sz w:val="20"/>
                <w:szCs w:val="20"/>
                <w:lang w:val="es-ES" w:eastAsia="es-ES" w:bidi="es-ES"/>
              </w:rPr>
              <w:t xml:space="preserve">Resumen General de Observaciones y </w:t>
            </w:r>
            <w:proofErr w:type="spellStart"/>
            <w:r>
              <w:rPr>
                <w:rFonts w:ascii="Arial" w:hAnsi="Arial" w:cs="Arial"/>
                <w:b/>
                <w:bCs/>
                <w:color w:val="000000"/>
                <w:sz w:val="20"/>
                <w:szCs w:val="20"/>
                <w:lang w:val="es-ES" w:eastAsia="es-ES" w:bidi="es-ES"/>
              </w:rPr>
              <w:t>Solventaciones</w:t>
            </w:r>
            <w:proofErr w:type="spellEnd"/>
            <w:r>
              <w:rPr>
                <w:rFonts w:ascii="Arial" w:hAnsi="Arial" w:cs="Arial"/>
                <w:b/>
                <w:bCs/>
                <w:color w:val="000000"/>
                <w:sz w:val="20"/>
                <w:szCs w:val="20"/>
                <w:lang w:val="es-ES" w:eastAsia="es-ES" w:bidi="es-ES"/>
              </w:rPr>
              <w:t xml:space="preserve"> en Materia Financiera</w:t>
            </w:r>
          </w:p>
        </w:tc>
      </w:tr>
      <w:tr w:rsidR="00261A2F">
        <w:trPr>
          <w:trHeight w:val="325"/>
          <w:tblHeader/>
        </w:trPr>
        <w:tc>
          <w:tcPr>
            <w:tcW w:w="2441" w:type="dxa"/>
            <w:vMerge w:val="restart"/>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rsidP="00905F9F">
            <w:pPr>
              <w:shd w:val="clear" w:color="auto" w:fill="A5A5A5"/>
              <w:tabs>
                <w:tab w:val="right" w:leader="dot" w:pos="9690"/>
              </w:tabs>
              <w:spacing w:after="160" w:line="276" w:lineRule="auto"/>
              <w:jc w:val="center"/>
              <w:rPr>
                <w:rFonts w:ascii="Arial" w:hAnsi="Arial" w:cs="Arial"/>
                <w:b/>
                <w:bCs/>
                <w:color w:val="000000"/>
                <w:sz w:val="20"/>
                <w:szCs w:val="20"/>
                <w:lang w:val="es-ES" w:eastAsia="es-ES" w:bidi="es-ES"/>
              </w:rPr>
            </w:pPr>
            <w:r>
              <w:rPr>
                <w:rFonts w:ascii="Arial" w:hAnsi="Arial" w:cs="Arial"/>
                <w:b/>
                <w:bCs/>
                <w:color w:val="000000"/>
                <w:sz w:val="20"/>
                <w:szCs w:val="20"/>
                <w:lang w:val="es-ES" w:eastAsia="es-ES" w:bidi="es-ES"/>
              </w:rPr>
              <w:t>Concepto Observado</w:t>
            </w:r>
          </w:p>
        </w:tc>
        <w:tc>
          <w:tcPr>
            <w:tcW w:w="1651" w:type="dxa"/>
            <w:vMerge w:val="restart"/>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rsidP="00905F9F">
            <w:pPr>
              <w:shd w:val="clear" w:color="auto" w:fill="A5A5A5"/>
              <w:tabs>
                <w:tab w:val="right" w:leader="dot" w:pos="9690"/>
              </w:tabs>
              <w:spacing w:after="160" w:line="276" w:lineRule="auto"/>
              <w:jc w:val="center"/>
              <w:rPr>
                <w:rFonts w:ascii="Arial" w:hAnsi="Arial" w:cs="Arial"/>
                <w:b/>
                <w:bCs/>
                <w:color w:val="000000"/>
                <w:sz w:val="20"/>
                <w:szCs w:val="20"/>
                <w:lang w:val="es-ES" w:eastAsia="es-ES" w:bidi="es-ES"/>
              </w:rPr>
            </w:pPr>
            <w:r>
              <w:rPr>
                <w:rFonts w:ascii="Arial" w:hAnsi="Arial" w:cs="Arial"/>
                <w:b/>
                <w:bCs/>
                <w:color w:val="000000"/>
                <w:sz w:val="20"/>
                <w:szCs w:val="20"/>
                <w:lang w:val="es-ES" w:eastAsia="es-ES" w:bidi="es-ES"/>
              </w:rPr>
              <w:t>Monto Observado</w:t>
            </w:r>
          </w:p>
        </w:tc>
        <w:tc>
          <w:tcPr>
            <w:tcW w:w="3975" w:type="dxa"/>
            <w:gridSpan w:val="2"/>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rsidP="00905F9F">
            <w:pPr>
              <w:shd w:val="clear" w:color="auto" w:fill="A5A5A5"/>
              <w:tabs>
                <w:tab w:val="right" w:leader="dot" w:pos="9690"/>
              </w:tabs>
              <w:spacing w:after="160" w:line="276" w:lineRule="auto"/>
              <w:jc w:val="center"/>
              <w:rPr>
                <w:rFonts w:ascii="Arial" w:hAnsi="Arial" w:cs="Arial"/>
                <w:b/>
                <w:bCs/>
                <w:color w:val="000000"/>
                <w:sz w:val="20"/>
                <w:szCs w:val="20"/>
                <w:lang w:val="es-ES" w:eastAsia="es-ES" w:bidi="es-ES"/>
              </w:rPr>
            </w:pPr>
            <w:r>
              <w:rPr>
                <w:rFonts w:ascii="Arial" w:hAnsi="Arial" w:cs="Arial"/>
                <w:b/>
                <w:bCs/>
                <w:color w:val="000000"/>
                <w:sz w:val="20"/>
                <w:szCs w:val="20"/>
                <w:lang w:val="es-ES" w:eastAsia="es-ES" w:bidi="es-ES"/>
              </w:rPr>
              <w:t xml:space="preserve">Modalidades de </w:t>
            </w:r>
            <w:proofErr w:type="spellStart"/>
            <w:r>
              <w:rPr>
                <w:rFonts w:ascii="Arial" w:hAnsi="Arial" w:cs="Arial"/>
                <w:b/>
                <w:bCs/>
                <w:color w:val="000000"/>
                <w:sz w:val="20"/>
                <w:szCs w:val="20"/>
                <w:lang w:val="es-ES" w:eastAsia="es-ES" w:bidi="es-ES"/>
              </w:rPr>
              <w:t>Solventación</w:t>
            </w:r>
            <w:proofErr w:type="spellEnd"/>
          </w:p>
        </w:tc>
        <w:tc>
          <w:tcPr>
            <w:tcW w:w="1613" w:type="dxa"/>
            <w:vMerge w:val="restart"/>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rsidP="00905F9F">
            <w:pPr>
              <w:tabs>
                <w:tab w:val="right" w:leader="dot" w:pos="9690"/>
              </w:tabs>
              <w:spacing w:after="160" w:line="276" w:lineRule="auto"/>
              <w:jc w:val="center"/>
              <w:rPr>
                <w:rFonts w:ascii="Arial" w:hAnsi="Arial" w:cs="Arial"/>
                <w:bCs/>
                <w:color w:val="000000"/>
                <w:sz w:val="20"/>
                <w:szCs w:val="20"/>
                <w:lang w:val="es-ES" w:eastAsia="es-ES" w:bidi="es-ES"/>
              </w:rPr>
            </w:pPr>
            <w:r>
              <w:rPr>
                <w:rFonts w:ascii="Arial" w:hAnsi="Arial" w:cs="Arial"/>
                <w:b/>
                <w:bCs/>
                <w:color w:val="000000"/>
                <w:sz w:val="20"/>
                <w:szCs w:val="20"/>
                <w:lang w:val="es-ES" w:eastAsia="es-ES" w:bidi="es-ES"/>
              </w:rPr>
              <w:t>Monto Pendiente de Solventar</w:t>
            </w:r>
          </w:p>
        </w:tc>
      </w:tr>
      <w:tr w:rsidR="00261A2F">
        <w:trPr>
          <w:trHeight w:val="350"/>
          <w:tblHeader/>
        </w:trPr>
        <w:tc>
          <w:tcPr>
            <w:tcW w:w="2441" w:type="dxa"/>
            <w:vMerge/>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tcPr>
          <w:p w:rsidR="00261A2F" w:rsidRDefault="00261A2F" w:rsidP="00905F9F">
            <w:pPr>
              <w:shd w:val="clear" w:color="auto" w:fill="A5A5A5"/>
              <w:tabs>
                <w:tab w:val="right" w:leader="dot" w:pos="9690"/>
              </w:tabs>
              <w:spacing w:after="160" w:line="276" w:lineRule="auto"/>
              <w:jc w:val="center"/>
              <w:rPr>
                <w:rFonts w:ascii="Arial" w:hAnsi="Arial" w:cs="Arial"/>
                <w:b/>
                <w:bCs/>
                <w:color w:val="000000"/>
                <w:sz w:val="20"/>
                <w:szCs w:val="20"/>
                <w:lang w:val="es-ES" w:eastAsia="es-ES" w:bidi="es-ES"/>
              </w:rPr>
            </w:pPr>
          </w:p>
        </w:tc>
        <w:tc>
          <w:tcPr>
            <w:tcW w:w="1651" w:type="dxa"/>
            <w:vMerge/>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tcPr>
          <w:p w:rsidR="00261A2F" w:rsidRDefault="00261A2F" w:rsidP="00905F9F">
            <w:pPr>
              <w:shd w:val="clear" w:color="auto" w:fill="A5A5A5"/>
              <w:tabs>
                <w:tab w:val="right" w:leader="dot" w:pos="9690"/>
              </w:tabs>
              <w:spacing w:after="160" w:line="276" w:lineRule="auto"/>
              <w:jc w:val="center"/>
              <w:rPr>
                <w:rFonts w:ascii="Arial" w:hAnsi="Arial" w:cs="Arial"/>
                <w:b/>
                <w:bCs/>
                <w:color w:val="000000"/>
                <w:sz w:val="20"/>
                <w:szCs w:val="20"/>
                <w:lang w:val="es-ES" w:eastAsia="es-ES" w:bidi="es-ES"/>
              </w:rPr>
            </w:pPr>
          </w:p>
        </w:tc>
        <w:tc>
          <w:tcPr>
            <w:tcW w:w="2025"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rsidP="00905F9F">
            <w:pPr>
              <w:shd w:val="clear" w:color="auto" w:fill="A5A5A5"/>
              <w:tabs>
                <w:tab w:val="right" w:leader="dot" w:pos="9690"/>
              </w:tabs>
              <w:spacing w:after="160" w:line="276" w:lineRule="auto"/>
              <w:jc w:val="center"/>
              <w:rPr>
                <w:rFonts w:ascii="Arial" w:hAnsi="Arial" w:cs="Arial"/>
                <w:b/>
                <w:bCs/>
                <w:color w:val="000000"/>
                <w:sz w:val="20"/>
                <w:szCs w:val="20"/>
                <w:lang w:val="es-ES" w:eastAsia="es-ES" w:bidi="es-ES"/>
              </w:rPr>
            </w:pPr>
            <w:r>
              <w:rPr>
                <w:rFonts w:ascii="Arial" w:hAnsi="Arial" w:cs="Arial"/>
                <w:b/>
                <w:bCs/>
                <w:color w:val="000000"/>
                <w:sz w:val="20"/>
                <w:szCs w:val="20"/>
                <w:lang w:val="es-ES" w:eastAsia="es-ES" w:bidi="es-ES"/>
              </w:rPr>
              <w:t>Documental</w:t>
            </w:r>
          </w:p>
        </w:tc>
        <w:tc>
          <w:tcPr>
            <w:tcW w:w="1951"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261A2F" w:rsidRDefault="00BA2ED5" w:rsidP="00905F9F">
            <w:pPr>
              <w:shd w:val="clear" w:color="auto" w:fill="A5A5A5"/>
              <w:tabs>
                <w:tab w:val="right" w:leader="dot" w:pos="9690"/>
              </w:tabs>
              <w:spacing w:after="160" w:line="276" w:lineRule="auto"/>
              <w:jc w:val="center"/>
              <w:rPr>
                <w:rFonts w:ascii="Arial" w:hAnsi="Arial" w:cs="Arial"/>
                <w:b/>
                <w:bCs/>
                <w:color w:val="000000"/>
                <w:sz w:val="20"/>
                <w:szCs w:val="20"/>
                <w:lang w:val="es-ES" w:eastAsia="es-ES" w:bidi="es-ES"/>
              </w:rPr>
            </w:pPr>
            <w:r>
              <w:rPr>
                <w:rFonts w:ascii="Arial" w:hAnsi="Arial" w:cs="Arial"/>
                <w:b/>
                <w:bCs/>
                <w:color w:val="000000"/>
                <w:sz w:val="20"/>
                <w:szCs w:val="20"/>
                <w:lang w:val="es-ES" w:eastAsia="es-ES" w:bidi="es-ES"/>
              </w:rPr>
              <w:t>Reintegro</w:t>
            </w:r>
          </w:p>
        </w:tc>
        <w:tc>
          <w:tcPr>
            <w:tcW w:w="1615" w:type="dxa"/>
            <w:vMerge/>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tcPr>
          <w:p w:rsidR="00261A2F" w:rsidRDefault="00261A2F" w:rsidP="00905F9F">
            <w:pPr>
              <w:tabs>
                <w:tab w:val="right" w:leader="dot" w:pos="9690"/>
              </w:tabs>
              <w:spacing w:after="160" w:line="276" w:lineRule="auto"/>
              <w:jc w:val="center"/>
              <w:rPr>
                <w:rFonts w:ascii="Arial" w:hAnsi="Arial" w:cs="Arial"/>
                <w:bCs/>
                <w:color w:val="000000"/>
                <w:sz w:val="20"/>
                <w:szCs w:val="20"/>
                <w:lang w:val="es-ES" w:eastAsia="es-ES" w:bidi="es-ES"/>
              </w:rPr>
            </w:pPr>
          </w:p>
        </w:tc>
      </w:tr>
      <w:tr w:rsidR="00261A2F">
        <w:tc>
          <w:tcPr>
            <w:tcW w:w="24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both"/>
              <w:rPr>
                <w:rFonts w:ascii="Arial" w:hAnsi="Arial" w:cs="Arial"/>
                <w:bCs/>
                <w:color w:val="000000"/>
                <w:sz w:val="20"/>
                <w:szCs w:val="20"/>
                <w:lang w:val="es-ES" w:eastAsia="es-ES" w:bidi="es-ES"/>
              </w:rPr>
            </w:pPr>
            <w:r>
              <w:rPr>
                <w:rFonts w:ascii="Arial" w:hAnsi="Arial" w:cs="Arial"/>
                <w:bCs/>
                <w:color w:val="000000"/>
                <w:sz w:val="20"/>
                <w:szCs w:val="20"/>
                <w:lang w:val="es-ES" w:eastAsia="es-ES" w:bidi="es-ES"/>
              </w:rPr>
              <w:t xml:space="preserve">(1C) Falta de autorización o justificación de las erogaciones </w:t>
            </w:r>
          </w:p>
        </w:tc>
        <w:tc>
          <w:tcPr>
            <w:tcW w:w="16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$257,076.33</w:t>
            </w:r>
          </w:p>
        </w:tc>
        <w:tc>
          <w:tcPr>
            <w:tcW w:w="20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$257,076.33</w:t>
            </w:r>
          </w:p>
        </w:tc>
        <w:tc>
          <w:tcPr>
            <w:tcW w:w="19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$0.00</w:t>
            </w:r>
          </w:p>
        </w:tc>
        <w:tc>
          <w:tcPr>
            <w:tcW w:w="1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$0.00</w:t>
            </w:r>
          </w:p>
        </w:tc>
      </w:tr>
      <w:tr w:rsidR="00261A2F">
        <w:trPr>
          <w:trHeight w:val="1159"/>
        </w:trPr>
        <w:tc>
          <w:tcPr>
            <w:tcW w:w="24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both"/>
              <w:rPr>
                <w:rFonts w:ascii="Arial" w:hAnsi="Arial" w:cs="Arial"/>
                <w:bCs/>
                <w:color w:val="000000"/>
                <w:sz w:val="20"/>
                <w:szCs w:val="20"/>
                <w:lang w:val="es-ES" w:eastAsia="es-ES" w:bidi="es-ES"/>
              </w:rPr>
            </w:pPr>
            <w:r>
              <w:rPr>
                <w:rFonts w:ascii="Arial" w:hAnsi="Arial" w:cs="Arial"/>
                <w:bCs/>
                <w:color w:val="000000"/>
                <w:sz w:val="20"/>
                <w:szCs w:val="20"/>
                <w:lang w:val="es-ES" w:eastAsia="es-ES" w:bidi="es-ES"/>
              </w:rPr>
              <w:t xml:space="preserve">(1F) Falta de documentación comprobatoria y justificativa de las erogaciones </w:t>
            </w:r>
          </w:p>
        </w:tc>
        <w:tc>
          <w:tcPr>
            <w:tcW w:w="16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232,000.00</w:t>
            </w:r>
          </w:p>
        </w:tc>
        <w:tc>
          <w:tcPr>
            <w:tcW w:w="20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232,000.00</w:t>
            </w:r>
          </w:p>
        </w:tc>
        <w:tc>
          <w:tcPr>
            <w:tcW w:w="19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0.00</w:t>
            </w:r>
          </w:p>
        </w:tc>
        <w:tc>
          <w:tcPr>
            <w:tcW w:w="1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0.00</w:t>
            </w:r>
          </w:p>
        </w:tc>
      </w:tr>
      <w:tr w:rsidR="00261A2F">
        <w:tc>
          <w:tcPr>
            <w:tcW w:w="24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both"/>
              <w:rPr>
                <w:rFonts w:ascii="Arial" w:hAnsi="Arial" w:cs="Arial"/>
                <w:bCs/>
                <w:color w:val="000000"/>
                <w:sz w:val="20"/>
                <w:szCs w:val="20"/>
                <w:lang w:val="es-ES" w:eastAsia="es-ES" w:bidi="es-ES"/>
              </w:rPr>
            </w:pPr>
            <w:r>
              <w:rPr>
                <w:rFonts w:ascii="Arial" w:hAnsi="Arial" w:cs="Arial"/>
                <w:bCs/>
                <w:color w:val="000000"/>
                <w:sz w:val="20"/>
                <w:szCs w:val="20"/>
                <w:lang w:val="es-ES" w:eastAsia="es-ES" w:bidi="es-ES"/>
              </w:rPr>
              <w:t xml:space="preserve"> (2A) Pagos improcedentes o en exceso</w:t>
            </w:r>
          </w:p>
        </w:tc>
        <w:tc>
          <w:tcPr>
            <w:tcW w:w="16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3,197,100.31</w:t>
            </w:r>
          </w:p>
        </w:tc>
        <w:tc>
          <w:tcPr>
            <w:tcW w:w="20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3,184,800.09</w:t>
            </w:r>
          </w:p>
        </w:tc>
        <w:tc>
          <w:tcPr>
            <w:tcW w:w="19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12,300.22</w:t>
            </w:r>
          </w:p>
        </w:tc>
        <w:tc>
          <w:tcPr>
            <w:tcW w:w="1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0.00</w:t>
            </w:r>
          </w:p>
        </w:tc>
      </w:tr>
      <w:tr w:rsidR="00261A2F">
        <w:tc>
          <w:tcPr>
            <w:tcW w:w="24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both"/>
              <w:rPr>
                <w:rFonts w:ascii="Arial" w:hAnsi="Arial" w:cs="Arial"/>
                <w:bCs/>
                <w:color w:val="000000"/>
                <w:sz w:val="20"/>
                <w:szCs w:val="20"/>
                <w:lang w:val="es-ES" w:eastAsia="es-ES" w:bidi="es-ES"/>
              </w:rPr>
            </w:pPr>
            <w:r>
              <w:rPr>
                <w:rFonts w:ascii="Arial" w:hAnsi="Arial" w:cs="Arial"/>
                <w:bCs/>
                <w:color w:val="000000"/>
                <w:sz w:val="20"/>
                <w:szCs w:val="20"/>
                <w:lang w:val="es-ES" w:eastAsia="es-ES" w:bidi="es-ES"/>
              </w:rPr>
              <w:t xml:space="preserve"> (3F) Deficiencias en el procedimiento de adquisición o adjudicaciones fuera de norma </w:t>
            </w:r>
          </w:p>
        </w:tc>
        <w:tc>
          <w:tcPr>
            <w:tcW w:w="16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495,000.00</w:t>
            </w:r>
          </w:p>
        </w:tc>
        <w:tc>
          <w:tcPr>
            <w:tcW w:w="20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495,000.00</w:t>
            </w:r>
          </w:p>
        </w:tc>
        <w:tc>
          <w:tcPr>
            <w:tcW w:w="19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0.00</w:t>
            </w:r>
          </w:p>
        </w:tc>
        <w:tc>
          <w:tcPr>
            <w:tcW w:w="1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Cs/>
                <w:color w:val="000000"/>
                <w:sz w:val="20"/>
                <w:szCs w:val="20"/>
                <w:lang w:val="es-ES" w:eastAsia="es-ES" w:bidi="es-ES"/>
              </w:rPr>
            </w:pPr>
            <w:r>
              <w:rPr>
                <w:rFonts w:ascii="Arial" w:hAnsi="Arial" w:cs="Arial"/>
                <w:bCs/>
                <w:color w:val="000000"/>
                <w:sz w:val="20"/>
                <w:szCs w:val="20"/>
                <w:lang w:bidi="es-MX"/>
              </w:rPr>
              <w:t>0.00</w:t>
            </w:r>
          </w:p>
        </w:tc>
      </w:tr>
      <w:tr w:rsidR="00261A2F">
        <w:tc>
          <w:tcPr>
            <w:tcW w:w="24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
                <w:bCs/>
                <w:color w:val="000000"/>
                <w:sz w:val="20"/>
                <w:szCs w:val="20"/>
                <w:lang w:val="es-ES" w:eastAsia="es-ES" w:bidi="es-ES"/>
              </w:rPr>
            </w:pPr>
            <w:r>
              <w:rPr>
                <w:rFonts w:ascii="Arial" w:hAnsi="Arial" w:cs="Arial"/>
                <w:b/>
                <w:bCs/>
                <w:color w:val="000000"/>
                <w:sz w:val="20"/>
                <w:szCs w:val="20"/>
                <w:lang w:val="es-ES" w:eastAsia="es-ES" w:bidi="es-ES"/>
              </w:rPr>
              <w:t>Totales</w:t>
            </w:r>
          </w:p>
        </w:tc>
        <w:tc>
          <w:tcPr>
            <w:tcW w:w="16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
                <w:bCs/>
                <w:color w:val="000000"/>
                <w:sz w:val="20"/>
                <w:szCs w:val="20"/>
                <w:lang w:val="es-ES" w:eastAsia="es-ES" w:bidi="es-ES"/>
              </w:rPr>
            </w:pPr>
            <w:r>
              <w:rPr>
                <w:rFonts w:ascii="Arial" w:hAnsi="Arial" w:cs="Arial"/>
                <w:b/>
                <w:bCs/>
                <w:color w:val="000000"/>
                <w:sz w:val="20"/>
                <w:szCs w:val="20"/>
                <w:lang w:bidi="es-MX"/>
              </w:rPr>
              <w:t>$4,181,176.64</w:t>
            </w:r>
          </w:p>
        </w:tc>
        <w:tc>
          <w:tcPr>
            <w:tcW w:w="20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
                <w:bCs/>
                <w:color w:val="000000"/>
                <w:sz w:val="20"/>
                <w:szCs w:val="20"/>
                <w:lang w:val="es-ES" w:eastAsia="es-ES" w:bidi="es-ES"/>
              </w:rPr>
            </w:pPr>
            <w:r>
              <w:rPr>
                <w:rFonts w:ascii="Arial" w:hAnsi="Arial" w:cs="Arial"/>
                <w:b/>
                <w:bCs/>
                <w:color w:val="000000"/>
                <w:sz w:val="20"/>
                <w:szCs w:val="20"/>
                <w:lang w:bidi="es-MX"/>
              </w:rPr>
              <w:t>$4,168,876.42</w:t>
            </w:r>
          </w:p>
        </w:tc>
        <w:tc>
          <w:tcPr>
            <w:tcW w:w="195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
                <w:bCs/>
                <w:color w:val="000000"/>
                <w:sz w:val="20"/>
                <w:szCs w:val="20"/>
                <w:lang w:val="es-ES" w:eastAsia="es-ES" w:bidi="es-ES"/>
              </w:rPr>
            </w:pPr>
            <w:r>
              <w:rPr>
                <w:rFonts w:ascii="Arial" w:hAnsi="Arial" w:cs="Arial"/>
                <w:b/>
                <w:bCs/>
                <w:color w:val="000000"/>
                <w:sz w:val="20"/>
                <w:szCs w:val="20"/>
                <w:lang w:bidi="es-MX"/>
              </w:rPr>
              <w:t>$12,300.22</w:t>
            </w:r>
          </w:p>
        </w:tc>
        <w:tc>
          <w:tcPr>
            <w:tcW w:w="1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61A2F" w:rsidRDefault="00BA2ED5" w:rsidP="00905F9F">
            <w:pPr>
              <w:tabs>
                <w:tab w:val="right" w:leader="dot" w:pos="9690"/>
              </w:tabs>
              <w:spacing w:after="160" w:line="276" w:lineRule="auto"/>
              <w:jc w:val="right"/>
              <w:rPr>
                <w:rFonts w:ascii="Arial" w:hAnsi="Arial" w:cs="Arial"/>
                <w:b/>
                <w:bCs/>
                <w:color w:val="000000"/>
                <w:sz w:val="20"/>
                <w:szCs w:val="20"/>
                <w:lang w:val="es-ES" w:eastAsia="es-ES" w:bidi="es-ES"/>
              </w:rPr>
            </w:pPr>
            <w:r>
              <w:rPr>
                <w:rFonts w:ascii="Arial" w:hAnsi="Arial" w:cs="Arial"/>
                <w:b/>
                <w:bCs/>
                <w:color w:val="000000"/>
                <w:sz w:val="20"/>
                <w:szCs w:val="20"/>
                <w:lang w:bidi="es-MX"/>
              </w:rPr>
              <w:t>$0.00</w:t>
            </w:r>
          </w:p>
        </w:tc>
      </w:tr>
    </w:tbl>
    <w:p w:rsidR="00261A2F" w:rsidRDefault="00261A2F">
      <w:pPr>
        <w:spacing w:after="160" w:line="360" w:lineRule="auto"/>
        <w:jc w:val="both"/>
        <w:rPr>
          <w:rFonts w:ascii="Arial" w:hAnsi="Arial" w:cs="Arial"/>
          <w:bCs/>
          <w:sz w:val="18"/>
          <w:szCs w:val="18"/>
        </w:rPr>
      </w:pPr>
    </w:p>
    <w:p w:rsidR="00905F9F" w:rsidRDefault="00905F9F">
      <w:pPr>
        <w:spacing w:after="160" w:line="360" w:lineRule="auto"/>
        <w:jc w:val="both"/>
        <w:rPr>
          <w:rFonts w:ascii="Arial" w:hAnsi="Arial" w:cs="Arial"/>
          <w:bCs/>
          <w:sz w:val="18"/>
          <w:szCs w:val="18"/>
        </w:rPr>
      </w:pPr>
    </w:p>
    <w:p w:rsidR="00261A2F" w:rsidRDefault="00BA2ED5">
      <w:pPr>
        <w:spacing w:after="160" w:line="360" w:lineRule="auto"/>
        <w:jc w:val="both"/>
        <w:rPr>
          <w:rFonts w:ascii="Arial" w:hAnsi="Arial" w:cs="Arial"/>
          <w:b/>
          <w:bCs/>
          <w:sz w:val="24"/>
          <w:szCs w:val="24"/>
        </w:rPr>
      </w:pPr>
      <w:r>
        <w:rPr>
          <w:rFonts w:ascii="Arial" w:hAnsi="Arial" w:cs="Arial"/>
          <w:b/>
          <w:bCs/>
          <w:sz w:val="24"/>
          <w:szCs w:val="24"/>
        </w:rPr>
        <w:lastRenderedPageBreak/>
        <w:t>Síntesis de las justificaciones y aclaraciones presentadas por la Entidad Fiscalizada</w:t>
      </w:r>
    </w:p>
    <w:p w:rsidR="00261A2F" w:rsidRDefault="00261A2F">
      <w:pPr>
        <w:spacing w:after="160" w:line="360" w:lineRule="auto"/>
        <w:jc w:val="both"/>
        <w:rPr>
          <w:rFonts w:ascii="Arial" w:hAnsi="Arial" w:cs="Arial"/>
          <w:b/>
          <w:bCs/>
          <w:sz w:val="8"/>
          <w:szCs w:val="8"/>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Asimismo, la entidad fiscalizada presentó en reunión de trabajo, las justificaciones y aclaraciones relacionadas con los conceptos observados de los resultados de auditoría en materia financiera, es importante señalar que la documentación proporcionada para aclarar o justificar los resultados y las observaciones presentadas en la reuni</w:t>
      </w:r>
      <w:r>
        <w:rPr>
          <w:rFonts w:ascii="Arial" w:hAnsi="Arial" w:cs="Arial"/>
          <w:bCs/>
          <w:sz w:val="24"/>
          <w:szCs w:val="24"/>
          <w:lang w:bidi="es-MX"/>
        </w:rPr>
        <w:t>ón</w:t>
      </w:r>
      <w:r>
        <w:rPr>
          <w:rFonts w:ascii="Arial" w:hAnsi="Arial" w:cs="Arial"/>
          <w:bCs/>
          <w:sz w:val="24"/>
          <w:szCs w:val="24"/>
        </w:rPr>
        <w:t xml:space="preserve">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w:t>
      </w:r>
      <w:r>
        <w:rPr>
          <w:rFonts w:ascii="Arial" w:hAnsi="Arial" w:cs="Arial"/>
          <w:bCs/>
          <w:sz w:val="24"/>
          <w:szCs w:val="24"/>
          <w:lang w:bidi="es-MX"/>
        </w:rPr>
        <w:t>í</w:t>
      </w:r>
      <w:r>
        <w:rPr>
          <w:rFonts w:ascii="Arial" w:hAnsi="Arial" w:cs="Arial"/>
          <w:bCs/>
          <w:sz w:val="24"/>
          <w:szCs w:val="24"/>
        </w:rPr>
        <w:t>a de la Fiscalización Superior de la Cuenta Pública.</w:t>
      </w:r>
    </w:p>
    <w:p w:rsidR="00261A2F" w:rsidRDefault="00261A2F">
      <w:pPr>
        <w:spacing w:after="160" w:line="360" w:lineRule="auto"/>
        <w:jc w:val="both"/>
        <w:rPr>
          <w:rFonts w:ascii="Arial" w:hAnsi="Arial" w:cs="Arial"/>
          <w:bCs/>
          <w:sz w:val="24"/>
          <w:szCs w:val="24"/>
        </w:rPr>
      </w:pPr>
    </w:p>
    <w:p w:rsidR="00261A2F" w:rsidRDefault="00BA2ED5">
      <w:pPr>
        <w:pStyle w:val="Ttulo1"/>
        <w:keepNext/>
        <w:keepLines/>
        <w:widowControl/>
        <w:tabs>
          <w:tab w:val="right" w:leader="dot" w:pos="9690"/>
        </w:tabs>
        <w:spacing w:line="360" w:lineRule="auto"/>
        <w:jc w:val="both"/>
        <w:rPr>
          <w:rFonts w:ascii="Arial" w:hAnsi="Arial" w:cs="Arial"/>
          <w:b/>
          <w:bCs/>
          <w:color w:val="000000"/>
          <w:sz w:val="24"/>
          <w:szCs w:val="24"/>
          <w:lang w:val="es-ES" w:eastAsia="es-ES" w:bidi="es-ES"/>
        </w:rPr>
      </w:pPr>
      <w:bookmarkStart w:id="39" w:name="_Toc12333876"/>
      <w:bookmarkStart w:id="40" w:name="_Toc237634350"/>
      <w:bookmarkStart w:id="41" w:name="_GoBack"/>
      <w:bookmarkEnd w:id="41"/>
      <w:r>
        <w:rPr>
          <w:rFonts w:ascii="Arial" w:hAnsi="Arial" w:cs="Arial"/>
          <w:b/>
          <w:bCs/>
          <w:color w:val="000000"/>
          <w:sz w:val="24"/>
          <w:szCs w:val="24"/>
          <w:lang w:val="es-ES" w:eastAsia="es-ES" w:bidi="es-ES"/>
        </w:rPr>
        <w:t>III</w:t>
      </w:r>
      <w:r>
        <w:rPr>
          <w:rFonts w:ascii="Arial" w:hAnsi="Arial" w:cs="Arial"/>
          <w:b/>
          <w:bCs/>
          <w:color w:val="000000"/>
          <w:sz w:val="24"/>
          <w:szCs w:val="24"/>
        </w:rPr>
        <w:t xml:space="preserve">. </w:t>
      </w:r>
      <w:bookmarkEnd w:id="39"/>
      <w:r>
        <w:rPr>
          <w:rFonts w:ascii="Arial" w:hAnsi="Arial" w:cs="Arial"/>
          <w:b/>
          <w:bCs/>
          <w:color w:val="000000"/>
          <w:sz w:val="24"/>
          <w:szCs w:val="24"/>
        </w:rPr>
        <w:t>DICTAMEN DE LOS INFORMES INDIVIDUALES DE AUDITORÍA</w:t>
      </w:r>
      <w:bookmarkEnd w:id="40"/>
    </w:p>
    <w:p w:rsidR="00261A2F" w:rsidRDefault="00261A2F">
      <w:pPr>
        <w:tabs>
          <w:tab w:val="right" w:leader="dot" w:pos="9690"/>
        </w:tabs>
        <w:spacing w:after="160"/>
        <w:rPr>
          <w:rFonts w:ascii="Arial" w:hAnsi="Arial" w:cs="Arial"/>
          <w:bCs/>
          <w:color w:val="000000"/>
          <w:sz w:val="18"/>
          <w:szCs w:val="18"/>
          <w:lang w:val="es-ES" w:eastAsia="es-ES" w:bidi="es-ES"/>
        </w:rPr>
      </w:pPr>
    </w:p>
    <w:p w:rsidR="00261A2F" w:rsidRDefault="00BA2ED5">
      <w:pPr>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rPr>
        <w:t xml:space="preserve">En cumplimiento al artículo 38 fracción </w:t>
      </w:r>
      <w:r>
        <w:rPr>
          <w:rFonts w:ascii="Arial" w:hAnsi="Arial" w:cs="Arial"/>
          <w:bCs/>
          <w:color w:val="000000"/>
          <w:sz w:val="24"/>
          <w:szCs w:val="24"/>
          <w:lang w:bidi="es-MX"/>
        </w:rPr>
        <w:t>I,</w:t>
      </w:r>
      <w:r>
        <w:rPr>
          <w:rFonts w:ascii="Arial" w:hAnsi="Arial" w:cs="Arial"/>
          <w:bCs/>
          <w:color w:val="000000"/>
          <w:sz w:val="24"/>
          <w:szCs w:val="24"/>
        </w:rPr>
        <w:t xml:space="preserve"> de la Ley de Fiscalización y Rendición de Cuentas del Estado de Quintana Roo</w:t>
      </w:r>
      <w:r>
        <w:rPr>
          <w:rFonts w:ascii="Arial" w:hAnsi="Arial" w:cs="Arial"/>
          <w:bCs/>
          <w:color w:val="000000"/>
          <w:sz w:val="24"/>
          <w:szCs w:val="24"/>
          <w:lang w:bidi="es-MX"/>
        </w:rPr>
        <w:t xml:space="preserve"> e</w:t>
      </w:r>
      <w:r>
        <w:rPr>
          <w:rFonts w:ascii="Arial" w:hAnsi="Arial" w:cs="Arial"/>
          <w:bCs/>
          <w:color w:val="000000"/>
          <w:sz w:val="24"/>
          <w:szCs w:val="24"/>
          <w:lang w:val="es-ES" w:eastAsia="es-ES" w:bidi="es-ES"/>
        </w:rPr>
        <w:t xml:space="preserve">l presente dictamen se emite el </w:t>
      </w:r>
      <w:r>
        <w:rPr>
          <w:rFonts w:ascii="Arial" w:hAnsi="Arial" w:cs="Arial"/>
          <w:bCs/>
          <w:color w:val="000000"/>
          <w:sz w:val="24"/>
          <w:szCs w:val="24"/>
          <w:lang w:bidi="es-MX"/>
        </w:rPr>
        <w:t>17 de junio de 2024</w:t>
      </w:r>
      <w:r>
        <w:rPr>
          <w:rFonts w:ascii="Arial" w:hAnsi="Arial" w:cs="Arial"/>
          <w:bCs/>
          <w:color w:val="000000"/>
          <w:sz w:val="24"/>
          <w:szCs w:val="24"/>
          <w:lang w:val="es-ES" w:eastAsia="es-ES" w:bidi="es-ES"/>
        </w:rPr>
        <w:t xml:space="preserve">, fecha de conclusión de los trabajos de auditoría, la cual se practicó sobre la información financiera proporcionada por la entidad fiscalizable, consistente en los estados e informes contables, presupuestarios y programáticos que integran la Cuenta Pública del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formulados, integrados y presentados por la </w:t>
      </w:r>
      <w:r>
        <w:rPr>
          <w:rFonts w:ascii="Arial" w:hAnsi="Arial" w:cs="Arial"/>
          <w:b/>
          <w:bCs/>
          <w:color w:val="000000"/>
          <w:sz w:val="24"/>
          <w:szCs w:val="24"/>
          <w:lang w:bidi="es-MX"/>
        </w:rPr>
        <w:t>Agencia de Proyectos Estratégicos del Estado de Quintana Roo</w:t>
      </w:r>
      <w:r>
        <w:rPr>
          <w:rFonts w:ascii="Arial" w:hAnsi="Arial" w:cs="Arial"/>
          <w:bCs/>
          <w:color w:val="000000"/>
          <w:sz w:val="24"/>
          <w:szCs w:val="24"/>
          <w:lang w:val="es-ES" w:eastAsia="es-ES" w:bidi="es-ES"/>
        </w:rPr>
        <w:t>.</w:t>
      </w:r>
    </w:p>
    <w:p w:rsidR="00261A2F" w:rsidRDefault="00261A2F">
      <w:pPr>
        <w:tabs>
          <w:tab w:val="right" w:leader="dot" w:pos="9690"/>
        </w:tabs>
        <w:spacing w:after="160" w:line="360" w:lineRule="auto"/>
        <w:jc w:val="both"/>
        <w:rPr>
          <w:rFonts w:ascii="Arial" w:hAnsi="Arial" w:cs="Arial"/>
          <w:bCs/>
          <w:color w:val="000000"/>
          <w:sz w:val="18"/>
          <w:szCs w:val="18"/>
          <w:lang w:val="es-ES" w:eastAsia="es-ES" w:bidi="es-ES"/>
        </w:rPr>
      </w:pP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La fiscalización fue realizada en consideración a lo dispuesto en la Ley de Fiscalización y Rendición de Cuentas del Estado de Quintana Roo, y demás ordenamientos legales y disposiciones normativas aplicables en la materia.</w:t>
      </w:r>
    </w:p>
    <w:p w:rsidR="00261A2F" w:rsidRDefault="00BA2ED5">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lastRenderedPageBreak/>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261A2F" w:rsidRDefault="00261A2F">
      <w:pPr>
        <w:tabs>
          <w:tab w:val="right" w:leader="dot" w:pos="9690"/>
        </w:tabs>
        <w:spacing w:after="160" w:line="360" w:lineRule="auto"/>
        <w:jc w:val="both"/>
        <w:rPr>
          <w:rFonts w:ascii="Arial" w:hAnsi="Arial" w:cs="Arial"/>
          <w:bCs/>
          <w:sz w:val="20"/>
          <w:szCs w:val="2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Con base en los resultados obtenidos en la auditoría practicada</w:t>
      </w:r>
      <w:r>
        <w:rPr>
          <w:rFonts w:ascii="Arial" w:hAnsi="Arial" w:cs="Arial"/>
          <w:b/>
          <w:bCs/>
          <w:sz w:val="24"/>
          <w:szCs w:val="24"/>
        </w:rPr>
        <w:t xml:space="preserve"> </w:t>
      </w:r>
      <w:r>
        <w:rPr>
          <w:rFonts w:ascii="Arial" w:hAnsi="Arial" w:cs="Arial"/>
          <w:bCs/>
          <w:sz w:val="24"/>
          <w:szCs w:val="24"/>
        </w:rPr>
        <w:t xml:space="preserve">número </w:t>
      </w:r>
      <w:r>
        <w:rPr>
          <w:rFonts w:ascii="Arial" w:hAnsi="Arial" w:cs="Arial"/>
          <w:b/>
          <w:bCs/>
          <w:sz w:val="24"/>
          <w:szCs w:val="24"/>
        </w:rPr>
        <w:t>23-AEMF-E-GOB-022-046</w:t>
      </w:r>
      <w:r>
        <w:rPr>
          <w:rFonts w:ascii="Arial" w:hAnsi="Arial" w:cs="Arial"/>
          <w:bCs/>
          <w:sz w:val="24"/>
          <w:szCs w:val="24"/>
        </w:rPr>
        <w:t xml:space="preserve">, denominada ”Auditoría de Cumplimiento Financiero de Ingresos Públicos”, cuyo objetivo fue fiscalizar la gestión financiera para comprobar el cumplimiento en la ejecución de la Ley de Ingresos; verificando la forma y términos en que los ingresos públicos estatales y propios fueron recaudados, obtenidos, captados y administrados; así como de la demás información financiera, contable, patrimonial, presupuestaria que la entidad fiscalizada deba </w:t>
      </w:r>
      <w:r>
        <w:rPr>
          <w:rFonts w:ascii="Arial" w:hAnsi="Arial" w:cs="Arial"/>
          <w:bCs/>
          <w:sz w:val="24"/>
          <w:szCs w:val="24"/>
        </w:rPr>
        <w:lastRenderedPageBreak/>
        <w:t>incluir en su cuenta pública, conforme a la normativa pertinente,</w:t>
      </w:r>
      <w:r>
        <w:rPr>
          <w:rFonts w:ascii="Agency FB" w:hAnsi="Agency FB" w:cs="Arial"/>
          <w:bCs/>
          <w:sz w:val="24"/>
          <w:szCs w:val="24"/>
        </w:rPr>
        <w:t xml:space="preserve"> </w:t>
      </w:r>
      <w:r>
        <w:rPr>
          <w:rFonts w:ascii="Arial" w:hAnsi="Arial" w:cs="Arial"/>
          <w:bCs/>
          <w:sz w:val="24"/>
          <w:szCs w:val="24"/>
        </w:rPr>
        <w:t xml:space="preserve">para </w:t>
      </w:r>
      <w:r>
        <w:rPr>
          <w:rFonts w:ascii="Arial" w:hAnsi="Arial" w:cs="Arial"/>
          <w:bCs/>
          <w:sz w:val="24"/>
          <w:szCs w:val="24"/>
          <w:lang w:bidi="es-MX"/>
        </w:rPr>
        <w:t>constatar que</w:t>
      </w:r>
      <w:r>
        <w:rPr>
          <w:rFonts w:ascii="Arial" w:hAnsi="Arial" w:cs="Arial"/>
          <w:bCs/>
          <w:sz w:val="24"/>
          <w:szCs w:val="24"/>
        </w:rPr>
        <w:t xml:space="preserve"> se hayan devengado y registrado conforme a los montos aprobados, y específicamente, respecto de la muestra auditada señalada en el apartado relativo al alcance, en nuestra opinión se concluye que en términos generales, la </w:t>
      </w:r>
      <w:r>
        <w:rPr>
          <w:rFonts w:ascii="Arial" w:hAnsi="Arial" w:cs="Calibri"/>
          <w:b/>
          <w:bCs/>
          <w:sz w:val="24"/>
          <w:szCs w:val="24"/>
        </w:rPr>
        <w:t>Agencia de Proyectos Estratégicos del Estado de Quintana Roo</w:t>
      </w:r>
      <w:r>
        <w:rPr>
          <w:rFonts w:ascii="Arial" w:hAnsi="Arial" w:cs="Arial"/>
          <w:bCs/>
          <w:sz w:val="24"/>
          <w:szCs w:val="24"/>
        </w:rPr>
        <w:t xml:space="preserve"> cumplió con las disposiciones legales y normativas que son aplicables en la materia.</w:t>
      </w:r>
    </w:p>
    <w:p w:rsidR="00261A2F" w:rsidRDefault="00261A2F">
      <w:pPr>
        <w:spacing w:after="160" w:line="360" w:lineRule="auto"/>
        <w:jc w:val="both"/>
        <w:rPr>
          <w:rFonts w:ascii="Arial" w:hAnsi="Arial" w:cs="Arial"/>
          <w:bCs/>
          <w:sz w:val="24"/>
          <w:szCs w:val="24"/>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t>Con base en los resultados obtenidos en la auditoría practicada</w:t>
      </w:r>
      <w:r>
        <w:rPr>
          <w:rFonts w:ascii="Arial" w:hAnsi="Arial" w:cs="Arial"/>
          <w:b/>
          <w:bCs/>
          <w:sz w:val="24"/>
          <w:szCs w:val="24"/>
        </w:rPr>
        <w:t xml:space="preserve"> </w:t>
      </w:r>
      <w:r>
        <w:rPr>
          <w:rFonts w:ascii="Arial" w:hAnsi="Arial" w:cs="Arial"/>
          <w:bCs/>
          <w:sz w:val="24"/>
          <w:szCs w:val="24"/>
        </w:rPr>
        <w:t xml:space="preserve">número </w:t>
      </w:r>
      <w:r>
        <w:rPr>
          <w:rFonts w:ascii="Arial" w:hAnsi="Arial" w:cs="Arial"/>
          <w:b/>
          <w:bCs/>
          <w:sz w:val="24"/>
          <w:szCs w:val="24"/>
        </w:rPr>
        <w:t>23-AEMF-E-GOB-022-047</w:t>
      </w:r>
      <w:r>
        <w:rPr>
          <w:rFonts w:ascii="Arial" w:hAnsi="Arial" w:cs="Arial"/>
          <w:bCs/>
          <w:sz w:val="24"/>
          <w:szCs w:val="24"/>
        </w:rPr>
        <w:t>, denominada “Auditoría de Cumplimiento Financiero de Gastos Públicos”</w:t>
      </w:r>
      <w:r>
        <w:rPr>
          <w:rFonts w:ascii="Arial" w:hAnsi="Arial" w:cs="Arial"/>
          <w:b/>
          <w:bCs/>
          <w:sz w:val="24"/>
          <w:szCs w:val="24"/>
        </w:rPr>
        <w:t xml:space="preserve"> </w:t>
      </w:r>
      <w:r>
        <w:rPr>
          <w:rFonts w:ascii="Arial" w:hAnsi="Arial" w:cs="Arial"/>
          <w:bCs/>
          <w:sz w:val="24"/>
          <w:szCs w:val="24"/>
        </w:rPr>
        <w:t>cuyo objetivo fue fiscalizar la gestión financiera para comprobar el cumplimiento en el ejercicio del Presupuesto de Egresos conforme a las disposiciones legales aplicables;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 que la entidad fiscalizada deba incluir en su cuenta pública, conforme a la normativa pertinente, para verificar que el presupuesto asignado, a los programas presupuestarios</w:t>
      </w:r>
      <w:r>
        <w:rPr>
          <w:rFonts w:ascii="Arial" w:hAnsi="Arial" w:cs="Calibri"/>
          <w:bCs/>
          <w:sz w:val="24"/>
          <w:szCs w:val="24"/>
        </w:rPr>
        <w:t xml:space="preserve"> </w:t>
      </w:r>
      <w:r>
        <w:rPr>
          <w:rFonts w:ascii="Arial" w:hAnsi="Arial" w:cs="Arial"/>
          <w:bCs/>
          <w:sz w:val="24"/>
          <w:szCs w:val="24"/>
        </w:rPr>
        <w:t>E067 – Impulso a la Inversión Público-Privada; M001 – Gestión y Apoyo Institucional, se hayan devengado y registrado conforme a los montos aprobados, y específicamente</w:t>
      </w:r>
      <w:r>
        <w:rPr>
          <w:rFonts w:ascii="Arial" w:hAnsi="Arial" w:cs="Calibri"/>
          <w:bCs/>
          <w:sz w:val="24"/>
          <w:szCs w:val="24"/>
        </w:rPr>
        <w:t xml:space="preserve">, respecto de la muestra auditada señalada en el apartado relativo al alcance, en nuestra opinión se concluye que en términos generales, la </w:t>
      </w:r>
      <w:r>
        <w:rPr>
          <w:rFonts w:ascii="Arial" w:hAnsi="Arial" w:cs="Arial"/>
          <w:b/>
          <w:bCs/>
          <w:sz w:val="24"/>
          <w:szCs w:val="24"/>
        </w:rPr>
        <w:t>Agencia de Proyectos Estratégicos del Estado de Quintana Roo</w:t>
      </w:r>
      <w:r>
        <w:rPr>
          <w:rFonts w:ascii="Arial" w:hAnsi="Arial" w:cs="Calibri"/>
          <w:bCs/>
          <w:sz w:val="24"/>
          <w:szCs w:val="24"/>
        </w:rPr>
        <w:t xml:space="preserve"> cumplió con las disposiciones legales y normativas que son aplicables en la materia.</w:t>
      </w:r>
      <w:r>
        <w:rPr>
          <w:rFonts w:ascii="Arial" w:hAnsi="Arial" w:cs="Arial"/>
          <w:bCs/>
          <w:sz w:val="24"/>
          <w:szCs w:val="24"/>
        </w:rPr>
        <w:t xml:space="preserve"> </w:t>
      </w:r>
    </w:p>
    <w:p w:rsidR="00261A2F" w:rsidRDefault="00261A2F">
      <w:pPr>
        <w:spacing w:after="160" w:line="360" w:lineRule="auto"/>
        <w:jc w:val="both"/>
        <w:rPr>
          <w:rFonts w:ascii="Arial" w:hAnsi="Arial" w:cs="Arial"/>
          <w:bCs/>
          <w:sz w:val="20"/>
          <w:szCs w:val="20"/>
        </w:rPr>
      </w:pPr>
    </w:p>
    <w:p w:rsidR="00261A2F" w:rsidRDefault="00BA2ED5">
      <w:pPr>
        <w:spacing w:after="160" w:line="360" w:lineRule="auto"/>
        <w:jc w:val="both"/>
        <w:rPr>
          <w:rFonts w:ascii="Arial" w:hAnsi="Arial" w:cs="Arial"/>
          <w:bCs/>
          <w:sz w:val="24"/>
          <w:szCs w:val="24"/>
        </w:rPr>
      </w:pPr>
      <w:r>
        <w:rPr>
          <w:rFonts w:ascii="Arial" w:hAnsi="Arial" w:cs="Arial"/>
          <w:bCs/>
          <w:sz w:val="24"/>
          <w:szCs w:val="24"/>
        </w:rPr>
        <w:lastRenderedPageBreak/>
        <w:t xml:space="preserve">Las recomendaciones emitidas quedarán formalmente promovidas a partir de la notificación del Informe Individual de Auditoría al ente </w:t>
      </w:r>
      <w:proofErr w:type="spellStart"/>
      <w:r>
        <w:rPr>
          <w:rFonts w:ascii="Arial" w:hAnsi="Arial" w:cs="Arial"/>
          <w:bCs/>
          <w:sz w:val="24"/>
          <w:szCs w:val="24"/>
        </w:rPr>
        <w:t>fiscalizado</w:t>
      </w:r>
      <w:proofErr w:type="spellEnd"/>
      <w:r>
        <w:rPr>
          <w:rFonts w:ascii="Arial" w:hAnsi="Arial" w:cs="Arial"/>
          <w:bCs/>
          <w:sz w:val="24"/>
          <w:szCs w:val="24"/>
        </w:rPr>
        <w:t>, mediante el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p>
    <w:p w:rsidR="00261A2F" w:rsidRDefault="00261A2F">
      <w:pPr>
        <w:spacing w:after="160" w:line="360" w:lineRule="auto"/>
        <w:jc w:val="both"/>
        <w:rPr>
          <w:rFonts w:ascii="Arial" w:hAnsi="Arial" w:cs="Arial"/>
          <w:bCs/>
          <w:color w:val="000000"/>
          <w:sz w:val="24"/>
          <w:szCs w:val="24"/>
          <w:lang w:val="es-ES" w:eastAsia="es-ES" w:bidi="es-ES"/>
        </w:rPr>
      </w:pPr>
    </w:p>
    <w:p w:rsidR="00261A2F" w:rsidRDefault="00261A2F">
      <w:pPr>
        <w:tabs>
          <w:tab w:val="right" w:leader="dot" w:pos="9690"/>
        </w:tabs>
        <w:spacing w:after="160" w:line="360" w:lineRule="auto"/>
        <w:jc w:val="both"/>
        <w:rPr>
          <w:rFonts w:ascii="Arial" w:hAnsi="Arial" w:cs="Arial"/>
          <w:bCs/>
          <w:color w:val="000000"/>
          <w:sz w:val="24"/>
          <w:szCs w:val="24"/>
          <w:lang w:val="es-ES" w:eastAsia="es-ES" w:bidi="es-ES"/>
        </w:rPr>
      </w:pPr>
    </w:p>
    <w:p w:rsidR="00261A2F" w:rsidRDefault="00BA2ED5">
      <w:pPr>
        <w:spacing w:after="160" w:line="360" w:lineRule="auto"/>
        <w:ind w:right="190"/>
        <w:jc w:val="center"/>
        <w:rPr>
          <w:rFonts w:ascii="Arial" w:hAnsi="Arial" w:cs="Arial"/>
          <w:b/>
          <w:bCs/>
          <w:color w:val="000000"/>
          <w:sz w:val="24"/>
          <w:szCs w:val="24"/>
        </w:rPr>
      </w:pPr>
      <w:r>
        <w:rPr>
          <w:rFonts w:ascii="Arial" w:hAnsi="Arial" w:cs="Arial"/>
          <w:b/>
          <w:bCs/>
          <w:color w:val="000000"/>
          <w:sz w:val="24"/>
          <w:szCs w:val="24"/>
        </w:rPr>
        <w:t>EL AUDITOR SUPERIOR DEL ESTADO</w:t>
      </w:r>
    </w:p>
    <w:p w:rsidR="00261A2F" w:rsidRDefault="00261A2F">
      <w:pPr>
        <w:spacing w:after="160" w:line="360" w:lineRule="auto"/>
        <w:ind w:right="190"/>
        <w:jc w:val="center"/>
        <w:rPr>
          <w:rFonts w:ascii="Arial" w:hAnsi="Arial" w:cs="Arial"/>
          <w:b/>
          <w:bCs/>
          <w:color w:val="000000"/>
          <w:sz w:val="8"/>
          <w:szCs w:val="8"/>
        </w:rPr>
      </w:pPr>
    </w:p>
    <w:p w:rsidR="00261A2F" w:rsidRDefault="00261A2F">
      <w:pPr>
        <w:spacing w:after="160" w:line="360" w:lineRule="auto"/>
        <w:ind w:right="190"/>
        <w:jc w:val="center"/>
        <w:rPr>
          <w:rFonts w:ascii="Arial" w:hAnsi="Arial" w:cs="Arial"/>
          <w:b/>
          <w:bCs/>
          <w:color w:val="000000"/>
          <w:sz w:val="8"/>
          <w:szCs w:val="8"/>
        </w:rPr>
      </w:pP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261A2F">
        <w:tc>
          <w:tcPr>
            <w:tcW w:w="2291" w:type="dxa"/>
            <w:tcBorders>
              <w:top w:val="nil"/>
              <w:left w:val="nil"/>
              <w:bottom w:val="nil"/>
              <w:right w:val="nil"/>
            </w:tcBorders>
            <w:tcMar>
              <w:top w:w="0" w:type="dxa"/>
              <w:left w:w="108" w:type="dxa"/>
              <w:bottom w:w="0" w:type="dxa"/>
              <w:right w:w="108" w:type="dxa"/>
            </w:tcMar>
          </w:tcPr>
          <w:p w:rsidR="00261A2F" w:rsidRDefault="00261A2F">
            <w:pPr>
              <w:widowControl/>
              <w:rPr>
                <w:rFonts w:ascii="Arial" w:hAnsi="Arial" w:cs="Arial"/>
                <w:bCs/>
                <w:color w:val="000000"/>
                <w:sz w:val="24"/>
                <w:szCs w:val="24"/>
              </w:rPr>
            </w:pPr>
          </w:p>
        </w:tc>
        <w:tc>
          <w:tcPr>
            <w:tcW w:w="5340" w:type="dxa"/>
            <w:tcBorders>
              <w:top w:val="nil"/>
              <w:left w:val="nil"/>
              <w:bottom w:val="single" w:sz="4" w:space="0" w:color="000000"/>
              <w:right w:val="nil"/>
            </w:tcBorders>
            <w:tcMar>
              <w:top w:w="0" w:type="dxa"/>
              <w:left w:w="108" w:type="dxa"/>
              <w:bottom w:w="0" w:type="dxa"/>
              <w:right w:w="108" w:type="dxa"/>
            </w:tcMar>
          </w:tcPr>
          <w:p w:rsidR="00261A2F" w:rsidRDefault="00261A2F">
            <w:pPr>
              <w:widowControl/>
              <w:rPr>
                <w:rFonts w:ascii="Arial" w:hAnsi="Arial" w:cs="Arial"/>
                <w:bCs/>
                <w:color w:val="000000"/>
                <w:sz w:val="24"/>
                <w:szCs w:val="24"/>
              </w:rPr>
            </w:pPr>
          </w:p>
        </w:tc>
        <w:tc>
          <w:tcPr>
            <w:tcW w:w="2275" w:type="dxa"/>
            <w:tcBorders>
              <w:top w:val="nil"/>
              <w:left w:val="nil"/>
              <w:bottom w:val="nil"/>
              <w:right w:val="nil"/>
            </w:tcBorders>
            <w:tcMar>
              <w:top w:w="0" w:type="dxa"/>
              <w:left w:w="108" w:type="dxa"/>
              <w:bottom w:w="0" w:type="dxa"/>
              <w:right w:w="108" w:type="dxa"/>
            </w:tcMar>
          </w:tcPr>
          <w:p w:rsidR="00261A2F" w:rsidRDefault="00261A2F">
            <w:pPr>
              <w:widowControl/>
              <w:rPr>
                <w:rFonts w:ascii="Arial" w:hAnsi="Arial" w:cs="Arial"/>
                <w:bCs/>
                <w:color w:val="000000"/>
                <w:sz w:val="12"/>
                <w:szCs w:val="12"/>
              </w:rPr>
            </w:pPr>
          </w:p>
        </w:tc>
      </w:tr>
      <w:tr w:rsidR="00261A2F">
        <w:tc>
          <w:tcPr>
            <w:tcW w:w="2291" w:type="dxa"/>
            <w:tcBorders>
              <w:top w:val="nil"/>
              <w:left w:val="nil"/>
              <w:bottom w:val="nil"/>
              <w:right w:val="nil"/>
            </w:tcBorders>
            <w:tcMar>
              <w:top w:w="0" w:type="dxa"/>
              <w:left w:w="108" w:type="dxa"/>
              <w:bottom w:w="0" w:type="dxa"/>
              <w:right w:w="108" w:type="dxa"/>
            </w:tcMar>
          </w:tcPr>
          <w:p w:rsidR="00261A2F" w:rsidRDefault="00261A2F">
            <w:pPr>
              <w:widowControl/>
              <w:rPr>
                <w:rFonts w:ascii="Arial"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261A2F" w:rsidRDefault="00BA2ED5">
            <w:pPr>
              <w:widowControl/>
              <w:jc w:val="center"/>
              <w:rPr>
                <w:rFonts w:ascii="Arial" w:hAnsi="Arial" w:cs="Arial"/>
                <w:b/>
                <w:bCs/>
                <w:color w:val="000000"/>
                <w:sz w:val="24"/>
                <w:szCs w:val="24"/>
              </w:rPr>
            </w:pPr>
            <w:bookmarkStart w:id="42" w:name="_dx_frag_StartFragment"/>
            <w:bookmarkEnd w:id="42"/>
            <w:r>
              <w:rPr>
                <w:rFonts w:ascii="Arial" w:eastAsia="Arimo" w:hAnsi="Arial" w:cs="Arial"/>
                <w:b/>
                <w:bCs/>
                <w:color w:val="000000"/>
                <w:sz w:val="24"/>
                <w:szCs w:val="24"/>
                <w:shd w:val="clear" w:color="auto" w:fill="FFFFFF"/>
              </w:rPr>
              <w:t>M. EN AUD. MANUEL PALACIOS HERRERA</w:t>
            </w:r>
            <w:bookmarkStart w:id="43" w:name="_dx_frag_EndFragment"/>
            <w:bookmarkEnd w:id="43"/>
          </w:p>
        </w:tc>
        <w:tc>
          <w:tcPr>
            <w:tcW w:w="2275" w:type="dxa"/>
            <w:tcBorders>
              <w:top w:val="nil"/>
              <w:left w:val="nil"/>
              <w:bottom w:val="nil"/>
              <w:right w:val="nil"/>
            </w:tcBorders>
            <w:tcMar>
              <w:top w:w="0" w:type="dxa"/>
              <w:left w:w="108" w:type="dxa"/>
              <w:bottom w:w="0" w:type="dxa"/>
              <w:right w:w="108" w:type="dxa"/>
            </w:tcMar>
          </w:tcPr>
          <w:p w:rsidR="00261A2F" w:rsidRDefault="00261A2F">
            <w:pPr>
              <w:widowControl/>
              <w:rPr>
                <w:rFonts w:ascii="Arial" w:hAnsi="Arial" w:cs="Arial"/>
                <w:bCs/>
                <w:color w:val="000000"/>
                <w:sz w:val="24"/>
                <w:szCs w:val="24"/>
              </w:rPr>
            </w:pPr>
          </w:p>
        </w:tc>
      </w:tr>
    </w:tbl>
    <w:p w:rsidR="00261A2F" w:rsidRDefault="00261A2F" w:rsidP="00BA2ED5">
      <w:pPr>
        <w:tabs>
          <w:tab w:val="center" w:leader="dot" w:pos="9690"/>
        </w:tabs>
        <w:spacing w:after="160" w:line="360" w:lineRule="auto"/>
        <w:jc w:val="center"/>
        <w:rPr>
          <w:rFonts w:ascii="Arial" w:hAnsi="Arial" w:cs="Arial"/>
          <w:b/>
          <w:bCs/>
          <w:sz w:val="96"/>
          <w:szCs w:val="96"/>
        </w:rPr>
      </w:pPr>
    </w:p>
    <w:sectPr w:rsidR="00261A2F" w:rsidSect="00905F9F">
      <w:headerReference w:type="default" r:id="rId8"/>
      <w:footerReference w:type="default" r:id="rId9"/>
      <w:pgSz w:w="12240" w:h="15840"/>
      <w:pgMar w:top="850" w:right="1133"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D7" w:rsidRDefault="002303D7">
      <w:r>
        <w:separator/>
      </w:r>
    </w:p>
  </w:endnote>
  <w:endnote w:type="continuationSeparator" w:id="0">
    <w:p w:rsidR="002303D7" w:rsidRDefault="0023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Times New Roman"/>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m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BA2ED5">
      <w:tc>
        <w:tcPr>
          <w:tcW w:w="5000" w:type="pct"/>
          <w:tcBorders>
            <w:top w:val="nil"/>
            <w:left w:val="nil"/>
            <w:bottom w:val="thickThinSmallGap" w:sz="24" w:space="0" w:color="000000"/>
            <w:right w:val="nil"/>
          </w:tcBorders>
          <w:tcMar>
            <w:top w:w="0" w:type="dxa"/>
            <w:left w:w="108" w:type="dxa"/>
            <w:bottom w:w="0" w:type="dxa"/>
            <w:right w:w="108" w:type="dxa"/>
          </w:tcMar>
        </w:tcPr>
        <w:p w:rsidR="00BA2ED5" w:rsidRDefault="00BA2ED5">
          <w:pPr>
            <w:spacing w:after="160"/>
          </w:pPr>
        </w:p>
      </w:tc>
    </w:tr>
  </w:tbl>
  <w:p w:rsidR="00BA2ED5" w:rsidRDefault="00BA2ED5">
    <w:pPr>
      <w:spacing w:after="160"/>
      <w:jc w:val="right"/>
      <w:rPr>
        <w:rFonts w:ascii="Arial" w:hAnsi="Arial" w:cs="Arial"/>
        <w:b/>
        <w:bCs/>
        <w:sz w:val="18"/>
        <w:szCs w:val="18"/>
      </w:rPr>
    </w:pPr>
    <w:r>
      <w:rPr>
        <w:rFonts w:ascii="Arial" w:hAnsi="Arial" w:cs="Arial"/>
        <w:b/>
        <w:bCs/>
        <w:sz w:val="18"/>
        <w:szCs w:val="18"/>
        <w:lang w:val="es-ES" w:eastAsia="es-ES" w:bidi="es-ES"/>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905F9F">
      <w:rPr>
        <w:rFonts w:ascii="Arial" w:hAnsi="Arial" w:cs="Arial"/>
        <w:b/>
        <w:bCs/>
        <w:noProof/>
        <w:sz w:val="18"/>
        <w:szCs w:val="18"/>
      </w:rPr>
      <w:t>1</w:t>
    </w:r>
    <w:r>
      <w:rPr>
        <w:rFonts w:ascii="Arial" w:hAnsi="Arial" w:cs="Arial"/>
        <w:b/>
        <w:bCs/>
        <w:sz w:val="18"/>
        <w:szCs w:val="18"/>
      </w:rPr>
      <w:fldChar w:fldCharType="end"/>
    </w:r>
    <w:r>
      <w:rPr>
        <w:rFonts w:ascii="Arial" w:hAnsi="Arial" w:cs="Arial"/>
        <w:b/>
        <w:bCs/>
        <w:sz w:val="18"/>
        <w:szCs w:val="18"/>
        <w:lang w:val="es-ES" w:eastAsia="es-ES" w:bidi="es-ES"/>
      </w:rPr>
      <w:t xml:space="preserve"> de 3</w:t>
    </w:r>
    <w:r w:rsidR="00905F9F">
      <w:rPr>
        <w:rFonts w:ascii="Arial" w:hAnsi="Arial" w:cs="Arial"/>
        <w:b/>
        <w:bCs/>
        <w:sz w:val="18"/>
        <w:szCs w:val="18"/>
        <w:lang w:val="es-ES" w:eastAsia="es-ES" w:bidi="es-ES"/>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BA2ED5">
      <w:tc>
        <w:tcPr>
          <w:tcW w:w="5000" w:type="pct"/>
          <w:tcBorders>
            <w:top w:val="nil"/>
            <w:left w:val="nil"/>
            <w:bottom w:val="thickThinSmallGap" w:sz="24" w:space="0" w:color="000000"/>
            <w:right w:val="nil"/>
          </w:tcBorders>
          <w:tcMar>
            <w:top w:w="0" w:type="dxa"/>
            <w:left w:w="108" w:type="dxa"/>
            <w:bottom w:w="0" w:type="dxa"/>
            <w:right w:w="108" w:type="dxa"/>
          </w:tcMar>
        </w:tcPr>
        <w:p w:rsidR="00BA2ED5" w:rsidRDefault="00BA2ED5">
          <w:pPr>
            <w:spacing w:after="160"/>
          </w:pPr>
        </w:p>
      </w:tc>
    </w:tr>
  </w:tbl>
  <w:p w:rsidR="00BA2ED5" w:rsidRDefault="00BA2ED5">
    <w:pPr>
      <w:spacing w:after="160"/>
      <w:jc w:val="right"/>
      <w:rPr>
        <w:rFonts w:ascii="Arial" w:hAnsi="Arial" w:cs="Arial"/>
        <w:b/>
        <w:bCs/>
        <w:sz w:val="18"/>
        <w:szCs w:val="18"/>
      </w:rPr>
    </w:pPr>
    <w:r>
      <w:rPr>
        <w:rFonts w:ascii="Arial" w:hAnsi="Arial" w:cs="Arial"/>
        <w:b/>
        <w:bCs/>
        <w:sz w:val="18"/>
        <w:szCs w:val="18"/>
      </w:rPr>
      <w:t xml:space="preserve">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sidR="00905F9F">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de </w:t>
    </w:r>
    <w:r w:rsidR="00905F9F">
      <w:rPr>
        <w:rFonts w:ascii="Arial" w:hAnsi="Arial" w:cs="Arial"/>
        <w:b/>
        <w:bCs/>
        <w:sz w:val="18"/>
        <w:szCs w:val="18"/>
      </w:rPr>
      <w:t>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D7" w:rsidRDefault="002303D7">
      <w:r>
        <w:separator/>
      </w:r>
    </w:p>
  </w:footnote>
  <w:footnote w:type="continuationSeparator" w:id="0">
    <w:p w:rsidR="002303D7" w:rsidRDefault="0023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5000" w:type="pct"/>
      <w:jc w:val="center"/>
      <w:tblLook w:val="04A0" w:firstRow="1" w:lastRow="0" w:firstColumn="1" w:lastColumn="0" w:noHBand="0" w:noVBand="1"/>
    </w:tblPr>
    <w:tblGrid>
      <w:gridCol w:w="1781"/>
      <w:gridCol w:w="5770"/>
      <w:gridCol w:w="2129"/>
    </w:tblGrid>
    <w:tr w:rsidR="00BA2ED5" w:rsidTr="00261A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p>
      </w:tc>
    </w:tr>
    <w:tr w:rsidR="00BA2ED5" w:rsidTr="00261A2F">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A2ED5" w:rsidRDefault="00BA2ED5">
          <w:pPr>
            <w:widowControl/>
            <w:tabs>
              <w:tab w:val="center" w:pos="4419"/>
              <w:tab w:val="right" w:pos="8838"/>
            </w:tabs>
            <w:rPr>
              <w:b w:val="0"/>
              <w:bCs w:val="0"/>
            </w:rPr>
          </w:pPr>
          <w:r>
            <w:rPr>
              <w:rFonts w:ascii="Arial" w:hAnsi="Arial" w:cs="Arial"/>
              <w:b w:val="0"/>
              <w:bCs w:val="0"/>
              <w:noProof/>
            </w:rPr>
            <w:drawing>
              <wp:inline distT="0" distB="0" distL="0" distR="0">
                <wp:extent cx="920115" cy="1280160"/>
                <wp:effectExtent l="0" t="0" r="0" b="0"/>
                <wp:docPr id="1"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A2ED5" w:rsidRDefault="00BA2ED5">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BA2ED5" w:rsidRDefault="00BA2ED5">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A2ED5" w:rsidRDefault="00BA2ED5">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bCs/>
            </w:rPr>
          </w:pPr>
          <w:r>
            <w:rPr>
              <w:rFonts w:ascii="Algerian" w:hAnsi="Algerian"/>
              <w:bCs/>
              <w:noProof/>
              <w:sz w:val="40"/>
              <w:szCs w:val="40"/>
            </w:rPr>
            <w:drawing>
              <wp:inline distT="0" distB="0" distL="0" distR="0">
                <wp:extent cx="1214755" cy="120078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BA2ED5" w:rsidTr="00261A2F">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BA2ED5" w:rsidRDefault="00BA2ED5">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bCs/>
              <w:sz w:val="10"/>
              <w:szCs w:val="10"/>
            </w:rPr>
          </w:pPr>
        </w:p>
      </w:tc>
    </w:tr>
  </w:tbl>
  <w:p w:rsidR="00BA2ED5" w:rsidRDefault="00BA2ED5">
    <w:pPr>
      <w:pStyle w:val="Encabezado"/>
      <w:widowControl/>
      <w:rPr>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BA2ED5" w:rsidTr="00261A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r>
            <w:rPr>
              <w:rFonts w:ascii="Arial" w:hAnsi="Arial" w:cs="Arial"/>
              <w:noProof/>
              <w:sz w:val="16"/>
              <w:szCs w:val="16"/>
              <w:lang w:val="es-MX" w:eastAsia="es-MX"/>
            </w:rPr>
            <w:t>AEMF-FO-009-R03</w:t>
          </w:r>
        </w:p>
      </w:tc>
    </w:tr>
    <w:tr w:rsidR="00BA2ED5" w:rsidTr="00261A2F">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A2ED5" w:rsidRDefault="00BA2ED5">
          <w:pPr>
            <w:widowControl/>
            <w:tabs>
              <w:tab w:val="center" w:pos="4419"/>
              <w:tab w:val="right" w:pos="8838"/>
            </w:tabs>
            <w:rPr>
              <w:b w:val="0"/>
              <w:bCs w:val="0"/>
            </w:rPr>
          </w:pPr>
          <w:r>
            <w:rPr>
              <w:rFonts w:ascii="Arial" w:hAnsi="Arial" w:cs="Arial"/>
              <w:b w:val="0"/>
              <w:bCs w:val="0"/>
              <w:noProof/>
            </w:rPr>
            <w:drawing>
              <wp:inline distT="0" distB="0" distL="0" distR="0">
                <wp:extent cx="920115" cy="1280160"/>
                <wp:effectExtent l="0" t="0" r="0" b="0"/>
                <wp:docPr id="5"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A2ED5" w:rsidRDefault="00BA2ED5">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BA2ED5" w:rsidRDefault="00BA2ED5">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A2ED5" w:rsidRDefault="00BA2ED5">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bCs/>
            </w:rPr>
          </w:pPr>
          <w:r>
            <w:rPr>
              <w:rFonts w:ascii="Algerian" w:hAnsi="Algerian"/>
              <w:bCs/>
              <w:noProof/>
              <w:sz w:val="40"/>
              <w:szCs w:val="40"/>
            </w:rPr>
            <w:drawing>
              <wp:inline distT="0" distB="0" distL="0" distR="0">
                <wp:extent cx="1214755" cy="1200785"/>
                <wp:effectExtent l="0" t="0" r="0" b="0"/>
                <wp:docPr id="6"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BA2ED5" w:rsidTr="00261A2F">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BA2ED5" w:rsidRDefault="00BA2ED5">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BA2ED5" w:rsidRDefault="00BA2ED5">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bCs/>
              <w:sz w:val="10"/>
              <w:szCs w:val="10"/>
            </w:rPr>
          </w:pPr>
        </w:p>
      </w:tc>
    </w:tr>
  </w:tbl>
  <w:p w:rsidR="00BA2ED5" w:rsidRDefault="00BA2ED5">
    <w:pPr>
      <w:pStyle w:val="Encabezado"/>
      <w:widowControl/>
      <w:rPr>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2F"/>
    <w:rsid w:val="002303D7"/>
    <w:rsid w:val="00261A2F"/>
    <w:rsid w:val="00334A96"/>
    <w:rsid w:val="00905F9F"/>
    <w:rsid w:val="00BA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B6C8"/>
  <w15:docId w15:val="{7B8E9495-0B97-46EA-B164-0C407A03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before="240" w:line="258"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widowControl w:val="0"/>
      <w:spacing w:before="40" w:line="258"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widowControl w:val="0"/>
      <w:spacing w:before="40" w:line="258"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252"/>
        <w:tab w:val="right" w:pos="8504"/>
      </w:tabs>
    </w:pPr>
    <w:rPr>
      <w:rFonts w:eastAsia="Times New Roman"/>
    </w:rPr>
  </w:style>
  <w:style w:type="paragraph" w:styleId="TDC1">
    <w:name w:val="toc 1"/>
    <w:basedOn w:val="Normal"/>
    <w:next w:val="Normal"/>
    <w:pPr>
      <w:widowControl w:val="0"/>
      <w:spacing w:before="360" w:line="258" w:lineRule="auto"/>
    </w:pPr>
    <w:rPr>
      <w:rFonts w:asciiTheme="majorHAnsi" w:eastAsia="Times New Roman" w:hAnsiTheme="majorHAnsi"/>
      <w:b/>
      <w:bCs/>
      <w:caps/>
      <w:sz w:val="24"/>
      <w:szCs w:val="24"/>
    </w:rPr>
  </w:style>
  <w:style w:type="paragraph" w:styleId="TDC2">
    <w:name w:val="toc 2"/>
    <w:basedOn w:val="Normal"/>
    <w:next w:val="Normal"/>
    <w:pPr>
      <w:widowControl w:val="0"/>
      <w:spacing w:before="240" w:line="258" w:lineRule="auto"/>
    </w:pPr>
    <w:rPr>
      <w:rFonts w:eastAsia="Times New Roman"/>
      <w:b/>
      <w:bCs/>
      <w:sz w:val="20"/>
      <w:szCs w:val="20"/>
    </w:rPr>
  </w:style>
  <w:style w:type="paragraph" w:styleId="TDC3">
    <w:name w:val="toc 3"/>
    <w:basedOn w:val="Normal"/>
    <w:next w:val="Normal"/>
    <w:pPr>
      <w:widowControl w:val="0"/>
      <w:spacing w:line="258" w:lineRule="auto"/>
      <w:ind w:left="220"/>
    </w:pPr>
    <w:rPr>
      <w:rFonts w:eastAsia="Times New Roman"/>
      <w:sz w:val="20"/>
      <w:szCs w:val="20"/>
    </w:rPr>
  </w:style>
  <w:style w:type="paragraph" w:styleId="Prrafodelista">
    <w:name w:val="List Paragraph"/>
    <w:basedOn w:val="Normal"/>
    <w:pPr>
      <w:widowControl w:val="0"/>
      <w:ind w:left="708"/>
    </w:pPr>
    <w:rPr>
      <w:rFonts w:ascii="Times New Roman" w:eastAsia="Times New Roman" w:hAnsi="Times New Roman" w:cs="Times New Roman"/>
      <w:sz w:val="24"/>
      <w:szCs w:val="24"/>
    </w:rPr>
  </w:style>
  <w:style w:type="character" w:styleId="Nmerodelnea">
    <w:name w:val="line number"/>
    <w:basedOn w:val="Fuentedeprrafopredeter"/>
    <w:semiHidden/>
  </w:style>
  <w:style w:type="character" w:styleId="Hipervnculo">
    <w:name w:val="Hyperlink"/>
    <w:rPr>
      <w:color w:val="0000FF"/>
      <w:u w:val="single"/>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widowControl w:val="0"/>
    </w:pPr>
    <w:rPr>
      <w:rFonts w:ascii="Times New Roma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table" w:customStyle="1" w:styleId="TableSimple11">
    <w:name w:val="Table Simple 11"/>
    <w:basedOn w:val="Tablanormal"/>
    <w:pPr>
      <w:widowControl w:val="0"/>
      <w:spacing w:after="160" w:line="258" w:lineRule="auto"/>
    </w:pPr>
    <w:rPr>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pPr>
    <w:rPr>
      <w:rFonts w:ascii="Times New Roma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paragraph" w:styleId="Piedepgina">
    <w:name w:val="footer"/>
    <w:basedOn w:val="Normal"/>
    <w:link w:val="PiedepginaCar"/>
    <w:uiPriority w:val="99"/>
    <w:unhideWhenUsed/>
    <w:rsid w:val="00BA2ED5"/>
    <w:pPr>
      <w:tabs>
        <w:tab w:val="center" w:pos="4419"/>
        <w:tab w:val="right" w:pos="8838"/>
      </w:tabs>
    </w:pPr>
  </w:style>
  <w:style w:type="character" w:customStyle="1" w:styleId="PiedepginaCar">
    <w:name w:val="Pie de página Car"/>
    <w:basedOn w:val="Fuentedeprrafopredeter"/>
    <w:link w:val="Piedepgina"/>
    <w:uiPriority w:val="99"/>
    <w:rsid w:val="00BA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7092</Words>
  <Characters>39008</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Adelaida Hernandez Marcial</dc:creator>
  <cp:lastModifiedBy>Adelaida Hernandez Marcial</cp:lastModifiedBy>
  <cp:revision>3</cp:revision>
  <dcterms:created xsi:type="dcterms:W3CDTF">2024-07-01T19:36:00Z</dcterms:created>
  <dcterms:modified xsi:type="dcterms:W3CDTF">2024-07-01T19:51:00Z</dcterms:modified>
</cp:coreProperties>
</file>