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DDC" w:rsidRDefault="000D6640">
      <w:pPr>
        <w:pStyle w:val="TDC1"/>
        <w:widowControl/>
        <w:tabs>
          <w:tab w:val="right" w:leader="dot" w:pos="8504"/>
        </w:tabs>
        <w:spacing w:line="360" w:lineRule="auto"/>
        <w:ind w:right="68"/>
        <w:jc w:val="center"/>
        <w:rPr>
          <w:rFonts w:ascii="Arial" w:hAnsi="Arial" w:cs="Arial"/>
          <w:color w:val="000000"/>
        </w:rPr>
      </w:pPr>
      <w:r>
        <w:rPr>
          <w:rFonts w:ascii="Arial" w:hAnsi="Arial" w:cs="Arial"/>
          <w:color w:val="000000"/>
          <w:lang w:val="es-ES" w:eastAsia="es-ES" w:bidi="es-ES"/>
        </w:rPr>
        <w:t>Í   N   D   I   C   E</w:t>
      </w:r>
    </w:p>
    <w:p w:rsidR="00A06DDC" w:rsidRDefault="00A06DDC">
      <w:pPr>
        <w:pStyle w:val="TDC1"/>
        <w:widowControl/>
        <w:tabs>
          <w:tab w:val="right" w:leader="dot" w:pos="8504"/>
        </w:tabs>
        <w:spacing w:line="360" w:lineRule="auto"/>
        <w:ind w:right="68"/>
        <w:rPr>
          <w:rFonts w:ascii="Arial" w:hAnsi="Arial" w:cs="Arial"/>
          <w:color w:val="000000"/>
        </w:rPr>
      </w:pPr>
    </w:p>
    <w:p w:rsidR="00A06DDC" w:rsidRDefault="000D6640">
      <w:pPr>
        <w:pStyle w:val="TDC1"/>
        <w:widowControl/>
        <w:tabs>
          <w:tab w:val="right" w:leader="dot" w:pos="9690"/>
        </w:tabs>
        <w:spacing w:line="360" w:lineRule="auto"/>
        <w:rPr>
          <w:rFonts w:ascii="Arial" w:hAnsi="Arial" w:cs="Arial"/>
          <w:noProof/>
        </w:rPr>
      </w:pPr>
      <w:r>
        <w:rPr>
          <w:rFonts w:ascii="Arial" w:hAnsi="Arial" w:cs="Arial"/>
          <w:color w:val="000000"/>
          <w:lang w:val="es-ES" w:eastAsia="es-ES" w:bidi="es-ES"/>
        </w:rPr>
        <w:fldChar w:fldCharType="begin"/>
      </w:r>
      <w:r>
        <w:rPr>
          <w:rFonts w:ascii="Arial" w:hAnsi="Arial" w:cs="Arial"/>
          <w:color w:val="000000"/>
          <w:lang w:val="es-ES" w:eastAsia="es-ES" w:bidi="es-ES"/>
        </w:rPr>
        <w:instrText xml:space="preserve"> TOC \h  \o 1-3</w:instrText>
      </w:r>
      <w:r>
        <w:rPr>
          <w:rFonts w:ascii="Arial" w:hAnsi="Arial" w:cs="Arial"/>
          <w:color w:val="000000"/>
          <w:lang w:val="es-ES" w:eastAsia="es-ES" w:bidi="es-ES"/>
        </w:rPr>
        <w:fldChar w:fldCharType="separate"/>
      </w:r>
      <w:hyperlink w:anchor="_Toc1150349834">
        <w:r>
          <w:rPr>
            <w:rStyle w:val="Hipervnculo"/>
            <w:rFonts w:ascii="Arial" w:hAnsi="Arial" w:cs="Arial"/>
            <w:noProof/>
          </w:rPr>
          <w:t>INTRODUCCIÓN</w:t>
        </w:r>
        <w:r>
          <w:rPr>
            <w:rStyle w:val="Hipervnculo"/>
            <w:rFonts w:ascii="Arial" w:hAnsi="Arial" w:cs="Arial"/>
            <w:noProof/>
          </w:rPr>
          <w:tab/>
        </w:r>
      </w:hyperlink>
      <w:r>
        <w:rPr>
          <w:rFonts w:ascii="Arial" w:hAnsi="Arial" w:cs="Arial"/>
          <w:noProof/>
        </w:rPr>
        <w:fldChar w:fldCharType="begin"/>
      </w:r>
      <w:r>
        <w:rPr>
          <w:rFonts w:ascii="Arial" w:hAnsi="Arial" w:cs="Arial"/>
          <w:noProof/>
        </w:rPr>
        <w:instrText>PAGEREF _Toc1150349834</w:instrText>
      </w:r>
      <w:r>
        <w:rPr>
          <w:rFonts w:ascii="Arial" w:hAnsi="Arial" w:cs="Arial"/>
          <w:noProof/>
        </w:rPr>
        <w:fldChar w:fldCharType="separate"/>
      </w:r>
      <w:r w:rsidR="00477629">
        <w:rPr>
          <w:rFonts w:ascii="Arial" w:hAnsi="Arial" w:cs="Arial"/>
          <w:noProof/>
        </w:rPr>
        <w:t>3</w:t>
      </w:r>
      <w:r>
        <w:rPr>
          <w:rFonts w:ascii="Arial" w:hAnsi="Arial" w:cs="Arial"/>
          <w:noProof/>
        </w:rPr>
        <w:fldChar w:fldCharType="end"/>
      </w:r>
    </w:p>
    <w:p w:rsidR="00A06DDC" w:rsidRDefault="000D6640">
      <w:pPr>
        <w:pStyle w:val="TDC1"/>
        <w:widowControl/>
        <w:tabs>
          <w:tab w:val="right" w:leader="dot" w:pos="9690"/>
        </w:tabs>
        <w:spacing w:line="360" w:lineRule="auto"/>
        <w:rPr>
          <w:rFonts w:ascii="Arial" w:hAnsi="Arial" w:cs="Arial"/>
          <w:noProof/>
        </w:rPr>
      </w:pPr>
      <w:hyperlink w:anchor="_Toc976783584">
        <w:r>
          <w:rPr>
            <w:rStyle w:val="Hipervnculo"/>
            <w:rFonts w:ascii="Arial" w:hAnsi="Arial" w:cs="Arial"/>
            <w:noProof/>
          </w:rPr>
          <w:t>ANTECEDENTES DE LA ENTIDAD FISCALIZADA</w:t>
        </w:r>
        <w:r>
          <w:rPr>
            <w:rStyle w:val="Hipervnculo"/>
            <w:rFonts w:ascii="Arial" w:hAnsi="Arial" w:cs="Arial"/>
            <w:noProof/>
          </w:rPr>
          <w:tab/>
        </w:r>
      </w:hyperlink>
      <w:r>
        <w:rPr>
          <w:rFonts w:ascii="Arial" w:hAnsi="Arial" w:cs="Arial"/>
          <w:noProof/>
        </w:rPr>
        <w:fldChar w:fldCharType="begin"/>
      </w:r>
      <w:r>
        <w:rPr>
          <w:rFonts w:ascii="Arial" w:hAnsi="Arial" w:cs="Arial"/>
          <w:noProof/>
        </w:rPr>
        <w:instrText>PAGEREF _Toc976783584</w:instrText>
      </w:r>
      <w:r>
        <w:rPr>
          <w:rFonts w:ascii="Arial" w:hAnsi="Arial" w:cs="Arial"/>
          <w:noProof/>
        </w:rPr>
        <w:fldChar w:fldCharType="separate"/>
      </w:r>
      <w:r w:rsidR="00477629">
        <w:rPr>
          <w:rFonts w:ascii="Arial" w:hAnsi="Arial" w:cs="Arial"/>
          <w:noProof/>
        </w:rPr>
        <w:t>5</w:t>
      </w:r>
      <w:r>
        <w:rPr>
          <w:rFonts w:ascii="Arial" w:hAnsi="Arial" w:cs="Arial"/>
          <w:noProof/>
        </w:rPr>
        <w:fldChar w:fldCharType="end"/>
      </w:r>
    </w:p>
    <w:p w:rsidR="00A06DDC" w:rsidRDefault="000D6640">
      <w:pPr>
        <w:pStyle w:val="TDC1"/>
        <w:widowControl/>
        <w:tabs>
          <w:tab w:val="right" w:leader="dot" w:pos="9690"/>
        </w:tabs>
        <w:spacing w:line="360" w:lineRule="auto"/>
        <w:rPr>
          <w:rFonts w:ascii="Arial" w:hAnsi="Arial" w:cs="Arial"/>
          <w:noProof/>
        </w:rPr>
      </w:pPr>
      <w:hyperlink w:anchor="_Toc712959796">
        <w:r>
          <w:rPr>
            <w:rStyle w:val="Hipervnculo"/>
            <w:rFonts w:ascii="Arial" w:hAnsi="Arial" w:cs="Arial"/>
            <w:noProof/>
          </w:rPr>
          <w:t xml:space="preserve">I. </w:t>
        </w:r>
        <w:r>
          <w:rPr>
            <w:rStyle w:val="Hipervnculo"/>
            <w:rFonts w:ascii="Arial" w:hAnsi="Arial" w:cs="Arial"/>
            <w:noProof/>
          </w:rPr>
          <w:t>INFORME INDIVIDUAL DE AUDITORÍA RELATIVO A INGRESOS PÚBLICOS</w:t>
        </w:r>
        <w:r>
          <w:rPr>
            <w:rStyle w:val="Hipervnculo"/>
            <w:rFonts w:ascii="Arial" w:hAnsi="Arial" w:cs="Arial"/>
            <w:noProof/>
          </w:rPr>
          <w:tab/>
        </w:r>
      </w:hyperlink>
      <w:r>
        <w:rPr>
          <w:rFonts w:ascii="Arial" w:hAnsi="Arial" w:cs="Arial"/>
          <w:noProof/>
        </w:rPr>
        <w:fldChar w:fldCharType="begin"/>
      </w:r>
      <w:r>
        <w:rPr>
          <w:rFonts w:ascii="Arial" w:hAnsi="Arial" w:cs="Arial"/>
          <w:noProof/>
        </w:rPr>
        <w:instrText>PAGEREF _Toc712959796</w:instrText>
      </w:r>
      <w:r>
        <w:rPr>
          <w:rFonts w:ascii="Arial" w:hAnsi="Arial" w:cs="Arial"/>
          <w:noProof/>
        </w:rPr>
        <w:fldChar w:fldCharType="separate"/>
      </w:r>
      <w:r w:rsidR="00477629">
        <w:rPr>
          <w:rFonts w:ascii="Arial" w:hAnsi="Arial" w:cs="Arial"/>
          <w:noProof/>
        </w:rPr>
        <w:t>6</w:t>
      </w:r>
      <w:r>
        <w:rPr>
          <w:rFonts w:ascii="Arial" w:hAnsi="Arial" w:cs="Arial"/>
          <w:noProof/>
        </w:rPr>
        <w:fldChar w:fldCharType="end"/>
      </w:r>
    </w:p>
    <w:p w:rsidR="00A06DDC" w:rsidRDefault="000D6640">
      <w:pPr>
        <w:pStyle w:val="TDC2"/>
        <w:widowControl/>
        <w:tabs>
          <w:tab w:val="right" w:leader="dot" w:pos="9690"/>
        </w:tabs>
        <w:spacing w:line="360" w:lineRule="auto"/>
        <w:rPr>
          <w:rFonts w:ascii="Arial" w:hAnsi="Arial" w:cs="Arial"/>
          <w:noProof/>
        </w:rPr>
      </w:pPr>
      <w:hyperlink w:anchor="_Toc1833579375">
        <w:r>
          <w:rPr>
            <w:rStyle w:val="Hipervnculo"/>
            <w:rFonts w:ascii="Arial" w:hAnsi="Arial" w:cs="Arial"/>
            <w:noProof/>
          </w:rPr>
          <w:t>I.1. ASPECTOS GENERALES DE LA AUDITORÍA</w:t>
        </w:r>
        <w:r>
          <w:rPr>
            <w:rStyle w:val="Hipervnculo"/>
            <w:rFonts w:ascii="Arial" w:hAnsi="Arial" w:cs="Arial"/>
            <w:noProof/>
          </w:rPr>
          <w:tab/>
        </w:r>
      </w:hyperlink>
      <w:r>
        <w:rPr>
          <w:rFonts w:ascii="Arial" w:hAnsi="Arial" w:cs="Arial"/>
          <w:noProof/>
        </w:rPr>
        <w:fldChar w:fldCharType="begin"/>
      </w:r>
      <w:r>
        <w:rPr>
          <w:rFonts w:ascii="Arial" w:hAnsi="Arial" w:cs="Arial"/>
          <w:noProof/>
        </w:rPr>
        <w:instrText>PAGEREF _Toc1833579375</w:instrText>
      </w:r>
      <w:r>
        <w:rPr>
          <w:rFonts w:ascii="Arial" w:hAnsi="Arial" w:cs="Arial"/>
          <w:noProof/>
        </w:rPr>
        <w:fldChar w:fldCharType="separate"/>
      </w:r>
      <w:r w:rsidR="00477629">
        <w:rPr>
          <w:rFonts w:ascii="Arial" w:hAnsi="Arial" w:cs="Arial"/>
          <w:noProof/>
        </w:rPr>
        <w:t>6</w:t>
      </w:r>
      <w:r>
        <w:rPr>
          <w:rFonts w:ascii="Arial" w:hAnsi="Arial" w:cs="Arial"/>
          <w:noProof/>
        </w:rPr>
        <w:fldChar w:fldCharType="end"/>
      </w:r>
    </w:p>
    <w:p w:rsidR="00A06DDC" w:rsidRDefault="000D6640">
      <w:pPr>
        <w:pStyle w:val="TDC3"/>
        <w:widowControl/>
        <w:tabs>
          <w:tab w:val="right" w:leader="dot" w:pos="9690"/>
        </w:tabs>
        <w:spacing w:line="360" w:lineRule="auto"/>
        <w:rPr>
          <w:rFonts w:ascii="Arial" w:hAnsi="Arial" w:cs="Arial"/>
          <w:bCs/>
          <w:noProof/>
        </w:rPr>
      </w:pPr>
      <w:hyperlink w:anchor="_Toc89036114">
        <w:r>
          <w:rPr>
            <w:rStyle w:val="Hipervnculo"/>
            <w:rFonts w:ascii="Arial" w:hAnsi="Arial" w:cs="Arial"/>
            <w:bCs/>
            <w:noProof/>
          </w:rPr>
          <w:t>A. Título de la Auditoría</w:t>
        </w:r>
        <w:r>
          <w:rPr>
            <w:rStyle w:val="Hipervnculo"/>
            <w:rFonts w:ascii="Arial" w:hAnsi="Arial" w:cs="Arial"/>
            <w:bCs/>
            <w:noProof/>
          </w:rPr>
          <w:tab/>
        </w:r>
      </w:hyperlink>
      <w:r>
        <w:rPr>
          <w:rFonts w:ascii="Arial" w:hAnsi="Arial" w:cs="Arial"/>
          <w:bCs/>
          <w:noProof/>
        </w:rPr>
        <w:fldChar w:fldCharType="begin"/>
      </w:r>
      <w:r>
        <w:rPr>
          <w:rFonts w:ascii="Arial" w:hAnsi="Arial" w:cs="Arial"/>
          <w:bCs/>
          <w:noProof/>
        </w:rPr>
        <w:instrText>PAGE</w:instrText>
      </w:r>
      <w:r>
        <w:rPr>
          <w:rFonts w:ascii="Arial" w:hAnsi="Arial" w:cs="Arial"/>
          <w:bCs/>
          <w:noProof/>
        </w:rPr>
        <w:instrText>REF _Toc89036114</w:instrText>
      </w:r>
      <w:r>
        <w:rPr>
          <w:rFonts w:ascii="Arial" w:hAnsi="Arial" w:cs="Arial"/>
          <w:bCs/>
          <w:noProof/>
        </w:rPr>
        <w:fldChar w:fldCharType="separate"/>
      </w:r>
      <w:r w:rsidR="00477629">
        <w:rPr>
          <w:rFonts w:ascii="Arial" w:hAnsi="Arial" w:cs="Arial"/>
          <w:bCs/>
          <w:noProof/>
        </w:rPr>
        <w:t>6</w:t>
      </w:r>
      <w:r>
        <w:rPr>
          <w:rFonts w:ascii="Arial" w:hAnsi="Arial" w:cs="Arial"/>
          <w:bCs/>
          <w:noProof/>
        </w:rPr>
        <w:fldChar w:fldCharType="end"/>
      </w:r>
    </w:p>
    <w:p w:rsidR="00A06DDC" w:rsidRDefault="000D6640">
      <w:pPr>
        <w:pStyle w:val="TDC3"/>
        <w:widowControl/>
        <w:tabs>
          <w:tab w:val="right" w:leader="dot" w:pos="9690"/>
        </w:tabs>
        <w:spacing w:line="360" w:lineRule="auto"/>
        <w:rPr>
          <w:rFonts w:ascii="Arial" w:hAnsi="Arial" w:cs="Arial"/>
          <w:bCs/>
          <w:noProof/>
        </w:rPr>
      </w:pPr>
      <w:hyperlink w:anchor="_Toc563314511">
        <w:r>
          <w:rPr>
            <w:rStyle w:val="Hipervnculo"/>
            <w:rFonts w:ascii="Arial" w:hAnsi="Arial" w:cs="Arial"/>
            <w:bCs/>
            <w:noProof/>
          </w:rPr>
          <w:t>B. Objetivo</w:t>
        </w:r>
        <w:r>
          <w:rPr>
            <w:rStyle w:val="Hipervnculo"/>
            <w:rFonts w:ascii="Arial" w:hAnsi="Arial" w:cs="Arial"/>
            <w:bCs/>
            <w:noProof/>
          </w:rPr>
          <w:tab/>
        </w:r>
      </w:hyperlink>
      <w:r>
        <w:rPr>
          <w:rFonts w:ascii="Arial" w:hAnsi="Arial" w:cs="Arial"/>
          <w:bCs/>
          <w:noProof/>
        </w:rPr>
        <w:fldChar w:fldCharType="begin"/>
      </w:r>
      <w:r>
        <w:rPr>
          <w:rFonts w:ascii="Arial" w:hAnsi="Arial" w:cs="Arial"/>
          <w:bCs/>
          <w:noProof/>
        </w:rPr>
        <w:instrText>PAGEREF _Toc563314511</w:instrText>
      </w:r>
      <w:r>
        <w:rPr>
          <w:rFonts w:ascii="Arial" w:hAnsi="Arial" w:cs="Arial"/>
          <w:bCs/>
          <w:noProof/>
        </w:rPr>
        <w:fldChar w:fldCharType="separate"/>
      </w:r>
      <w:r w:rsidR="00477629">
        <w:rPr>
          <w:rFonts w:ascii="Arial" w:hAnsi="Arial" w:cs="Arial"/>
          <w:bCs/>
          <w:noProof/>
        </w:rPr>
        <w:t>6</w:t>
      </w:r>
      <w:r>
        <w:rPr>
          <w:rFonts w:ascii="Arial" w:hAnsi="Arial" w:cs="Arial"/>
          <w:bCs/>
          <w:noProof/>
        </w:rPr>
        <w:fldChar w:fldCharType="end"/>
      </w:r>
    </w:p>
    <w:p w:rsidR="00A06DDC" w:rsidRDefault="000D6640">
      <w:pPr>
        <w:pStyle w:val="TDC3"/>
        <w:widowControl/>
        <w:tabs>
          <w:tab w:val="right" w:leader="dot" w:pos="9690"/>
        </w:tabs>
        <w:spacing w:line="360" w:lineRule="auto"/>
        <w:rPr>
          <w:rFonts w:ascii="Arial" w:hAnsi="Arial" w:cs="Arial"/>
          <w:bCs/>
          <w:noProof/>
        </w:rPr>
      </w:pPr>
      <w:hyperlink w:anchor="_Toc545142245">
        <w:r>
          <w:rPr>
            <w:rStyle w:val="Hipervnculo"/>
            <w:rFonts w:ascii="Arial" w:hAnsi="Arial" w:cs="Arial"/>
            <w:bCs/>
            <w:noProof/>
          </w:rPr>
          <w:t>C. Alcance</w:t>
        </w:r>
        <w:r>
          <w:rPr>
            <w:rStyle w:val="Hipervnculo"/>
            <w:rFonts w:ascii="Arial" w:hAnsi="Arial" w:cs="Arial"/>
            <w:bCs/>
            <w:noProof/>
          </w:rPr>
          <w:tab/>
        </w:r>
      </w:hyperlink>
      <w:r>
        <w:rPr>
          <w:rFonts w:ascii="Arial" w:hAnsi="Arial" w:cs="Arial"/>
          <w:bCs/>
          <w:noProof/>
        </w:rPr>
        <w:fldChar w:fldCharType="begin"/>
      </w:r>
      <w:r>
        <w:rPr>
          <w:rFonts w:ascii="Arial" w:hAnsi="Arial" w:cs="Arial"/>
          <w:bCs/>
          <w:noProof/>
        </w:rPr>
        <w:instrText>PAGEREF _Toc545142245</w:instrText>
      </w:r>
      <w:r>
        <w:rPr>
          <w:rFonts w:ascii="Arial" w:hAnsi="Arial" w:cs="Arial"/>
          <w:bCs/>
          <w:noProof/>
        </w:rPr>
        <w:fldChar w:fldCharType="separate"/>
      </w:r>
      <w:r w:rsidR="00477629">
        <w:rPr>
          <w:rFonts w:ascii="Arial" w:hAnsi="Arial" w:cs="Arial"/>
          <w:bCs/>
          <w:noProof/>
        </w:rPr>
        <w:t>7</w:t>
      </w:r>
      <w:r>
        <w:rPr>
          <w:rFonts w:ascii="Arial" w:hAnsi="Arial" w:cs="Arial"/>
          <w:bCs/>
          <w:noProof/>
        </w:rPr>
        <w:fldChar w:fldCharType="end"/>
      </w:r>
    </w:p>
    <w:p w:rsidR="00A06DDC" w:rsidRDefault="000D6640">
      <w:pPr>
        <w:pStyle w:val="TDC3"/>
        <w:widowControl/>
        <w:tabs>
          <w:tab w:val="right" w:leader="dot" w:pos="9690"/>
        </w:tabs>
        <w:spacing w:line="360" w:lineRule="auto"/>
        <w:rPr>
          <w:rFonts w:ascii="Arial" w:hAnsi="Arial" w:cs="Arial"/>
          <w:bCs/>
          <w:noProof/>
        </w:rPr>
      </w:pPr>
      <w:hyperlink w:anchor="_Toc272050825">
        <w:r>
          <w:rPr>
            <w:rStyle w:val="Hipervnculo"/>
            <w:rFonts w:ascii="Arial" w:hAnsi="Arial" w:cs="Arial"/>
            <w:bCs/>
            <w:noProof/>
          </w:rPr>
          <w:t>D. Criterios de Selección</w:t>
        </w:r>
        <w:r>
          <w:rPr>
            <w:rStyle w:val="Hipervnculo"/>
            <w:rFonts w:ascii="Arial" w:hAnsi="Arial" w:cs="Arial"/>
            <w:bCs/>
            <w:noProof/>
          </w:rPr>
          <w:tab/>
        </w:r>
      </w:hyperlink>
      <w:r>
        <w:rPr>
          <w:rFonts w:ascii="Arial" w:hAnsi="Arial" w:cs="Arial"/>
          <w:bCs/>
          <w:noProof/>
        </w:rPr>
        <w:fldChar w:fldCharType="begin"/>
      </w:r>
      <w:r>
        <w:rPr>
          <w:rFonts w:ascii="Arial" w:hAnsi="Arial" w:cs="Arial"/>
          <w:bCs/>
          <w:noProof/>
        </w:rPr>
        <w:instrText>PAGEREF _Toc272050825</w:instrText>
      </w:r>
      <w:r>
        <w:rPr>
          <w:rFonts w:ascii="Arial" w:hAnsi="Arial" w:cs="Arial"/>
          <w:bCs/>
          <w:noProof/>
        </w:rPr>
        <w:fldChar w:fldCharType="separate"/>
      </w:r>
      <w:r w:rsidR="00477629">
        <w:rPr>
          <w:rFonts w:ascii="Arial" w:hAnsi="Arial" w:cs="Arial"/>
          <w:bCs/>
          <w:noProof/>
        </w:rPr>
        <w:t>7</w:t>
      </w:r>
      <w:r>
        <w:rPr>
          <w:rFonts w:ascii="Arial" w:hAnsi="Arial" w:cs="Arial"/>
          <w:bCs/>
          <w:noProof/>
        </w:rPr>
        <w:fldChar w:fldCharType="end"/>
      </w:r>
    </w:p>
    <w:p w:rsidR="00A06DDC" w:rsidRDefault="000D6640">
      <w:pPr>
        <w:pStyle w:val="TDC3"/>
        <w:widowControl/>
        <w:tabs>
          <w:tab w:val="right" w:leader="dot" w:pos="9690"/>
        </w:tabs>
        <w:spacing w:line="360" w:lineRule="auto"/>
        <w:rPr>
          <w:rFonts w:ascii="Arial" w:hAnsi="Arial" w:cs="Arial"/>
          <w:bCs/>
          <w:noProof/>
        </w:rPr>
      </w:pPr>
      <w:hyperlink w:anchor="_Toc764495418">
        <w:r>
          <w:rPr>
            <w:rStyle w:val="Hipervnculo"/>
            <w:rFonts w:ascii="Arial" w:hAnsi="Arial" w:cs="Arial"/>
            <w:bCs/>
            <w:noProof/>
          </w:rPr>
          <w:t>E. Áreas Revisadas</w:t>
        </w:r>
        <w:r>
          <w:rPr>
            <w:rStyle w:val="Hipervnculo"/>
            <w:rFonts w:ascii="Arial" w:hAnsi="Arial" w:cs="Arial"/>
            <w:bCs/>
            <w:noProof/>
          </w:rPr>
          <w:tab/>
        </w:r>
      </w:hyperlink>
      <w:r>
        <w:rPr>
          <w:rFonts w:ascii="Arial" w:hAnsi="Arial" w:cs="Arial"/>
          <w:bCs/>
          <w:noProof/>
        </w:rPr>
        <w:fldChar w:fldCharType="begin"/>
      </w:r>
      <w:r>
        <w:rPr>
          <w:rFonts w:ascii="Arial" w:hAnsi="Arial" w:cs="Arial"/>
          <w:bCs/>
          <w:noProof/>
        </w:rPr>
        <w:instrText>PAGEREF _Toc764495418</w:instrText>
      </w:r>
      <w:r>
        <w:rPr>
          <w:rFonts w:ascii="Arial" w:hAnsi="Arial" w:cs="Arial"/>
          <w:bCs/>
          <w:noProof/>
        </w:rPr>
        <w:fldChar w:fldCharType="separate"/>
      </w:r>
      <w:r w:rsidR="00477629">
        <w:rPr>
          <w:rFonts w:ascii="Arial" w:hAnsi="Arial" w:cs="Arial"/>
          <w:bCs/>
          <w:noProof/>
        </w:rPr>
        <w:t>9</w:t>
      </w:r>
      <w:r>
        <w:rPr>
          <w:rFonts w:ascii="Arial" w:hAnsi="Arial" w:cs="Arial"/>
          <w:bCs/>
          <w:noProof/>
        </w:rPr>
        <w:fldChar w:fldCharType="end"/>
      </w:r>
    </w:p>
    <w:p w:rsidR="00A06DDC" w:rsidRDefault="000D6640">
      <w:pPr>
        <w:pStyle w:val="TDC3"/>
        <w:widowControl/>
        <w:tabs>
          <w:tab w:val="right" w:leader="dot" w:pos="9690"/>
        </w:tabs>
        <w:spacing w:line="360" w:lineRule="auto"/>
        <w:rPr>
          <w:rFonts w:ascii="Arial" w:hAnsi="Arial" w:cs="Arial"/>
          <w:bCs/>
          <w:noProof/>
        </w:rPr>
      </w:pPr>
      <w:hyperlink w:anchor="_Toc446789201">
        <w:r>
          <w:rPr>
            <w:rStyle w:val="Hipervnculo"/>
            <w:rFonts w:ascii="Arial" w:hAnsi="Arial" w:cs="Arial"/>
            <w:bCs/>
            <w:noProof/>
          </w:rPr>
          <w:t>F. Procedimientos de Auditoría Aplicados</w:t>
        </w:r>
        <w:r>
          <w:rPr>
            <w:rStyle w:val="Hipervnculo"/>
            <w:rFonts w:ascii="Arial" w:hAnsi="Arial" w:cs="Arial"/>
            <w:bCs/>
            <w:noProof/>
          </w:rPr>
          <w:tab/>
        </w:r>
      </w:hyperlink>
      <w:r>
        <w:rPr>
          <w:rFonts w:ascii="Arial" w:hAnsi="Arial" w:cs="Arial"/>
          <w:bCs/>
          <w:noProof/>
        </w:rPr>
        <w:fldChar w:fldCharType="begin"/>
      </w:r>
      <w:r>
        <w:rPr>
          <w:rFonts w:ascii="Arial" w:hAnsi="Arial" w:cs="Arial"/>
          <w:bCs/>
          <w:noProof/>
        </w:rPr>
        <w:instrText>PAGEREF _Toc446789201</w:instrText>
      </w:r>
      <w:r>
        <w:rPr>
          <w:rFonts w:ascii="Arial" w:hAnsi="Arial" w:cs="Arial"/>
          <w:bCs/>
          <w:noProof/>
        </w:rPr>
        <w:fldChar w:fldCharType="separate"/>
      </w:r>
      <w:r w:rsidR="00477629">
        <w:rPr>
          <w:rFonts w:ascii="Arial" w:hAnsi="Arial" w:cs="Arial"/>
          <w:bCs/>
          <w:noProof/>
        </w:rPr>
        <w:t>9</w:t>
      </w:r>
      <w:r>
        <w:rPr>
          <w:rFonts w:ascii="Arial" w:hAnsi="Arial" w:cs="Arial"/>
          <w:bCs/>
          <w:noProof/>
        </w:rPr>
        <w:fldChar w:fldCharType="end"/>
      </w:r>
    </w:p>
    <w:p w:rsidR="00A06DDC" w:rsidRDefault="000D6640">
      <w:pPr>
        <w:pStyle w:val="TDC3"/>
        <w:widowControl/>
        <w:tabs>
          <w:tab w:val="right" w:leader="dot" w:pos="9690"/>
        </w:tabs>
        <w:spacing w:line="360" w:lineRule="auto"/>
        <w:rPr>
          <w:rFonts w:ascii="Arial" w:hAnsi="Arial" w:cs="Arial"/>
          <w:bCs/>
          <w:noProof/>
        </w:rPr>
      </w:pPr>
      <w:hyperlink w:anchor="_Toc401633430">
        <w:r>
          <w:rPr>
            <w:rStyle w:val="Hipervnculo"/>
            <w:rFonts w:ascii="Arial" w:hAnsi="Arial" w:cs="Arial"/>
            <w:bCs/>
            <w:noProof/>
          </w:rPr>
          <w:t>G. Servidores Públicos que intervi</w:t>
        </w:r>
        <w:r>
          <w:rPr>
            <w:rStyle w:val="Hipervnculo"/>
            <w:rFonts w:ascii="Arial" w:hAnsi="Arial" w:cs="Arial"/>
            <w:bCs/>
            <w:noProof/>
          </w:rPr>
          <w:t>nieron en la Auditoría</w:t>
        </w:r>
        <w:r>
          <w:rPr>
            <w:rStyle w:val="Hipervnculo"/>
            <w:rFonts w:ascii="Arial" w:hAnsi="Arial" w:cs="Arial"/>
            <w:bCs/>
            <w:noProof/>
          </w:rPr>
          <w:tab/>
        </w:r>
      </w:hyperlink>
      <w:r>
        <w:rPr>
          <w:rFonts w:ascii="Arial" w:hAnsi="Arial" w:cs="Arial"/>
          <w:bCs/>
          <w:noProof/>
        </w:rPr>
        <w:fldChar w:fldCharType="begin"/>
      </w:r>
      <w:r>
        <w:rPr>
          <w:rFonts w:ascii="Arial" w:hAnsi="Arial" w:cs="Arial"/>
          <w:bCs/>
          <w:noProof/>
        </w:rPr>
        <w:instrText>PAGEREF _Toc401633430</w:instrText>
      </w:r>
      <w:r>
        <w:rPr>
          <w:rFonts w:ascii="Arial" w:hAnsi="Arial" w:cs="Arial"/>
          <w:bCs/>
          <w:noProof/>
        </w:rPr>
        <w:fldChar w:fldCharType="separate"/>
      </w:r>
      <w:r w:rsidR="00477629">
        <w:rPr>
          <w:rFonts w:ascii="Arial" w:hAnsi="Arial" w:cs="Arial"/>
          <w:bCs/>
          <w:noProof/>
        </w:rPr>
        <w:t>12</w:t>
      </w:r>
      <w:r>
        <w:rPr>
          <w:rFonts w:ascii="Arial" w:hAnsi="Arial" w:cs="Arial"/>
          <w:bCs/>
          <w:noProof/>
        </w:rPr>
        <w:fldChar w:fldCharType="end"/>
      </w:r>
    </w:p>
    <w:p w:rsidR="00A06DDC" w:rsidRDefault="000D6640">
      <w:pPr>
        <w:pStyle w:val="TDC2"/>
        <w:widowControl/>
        <w:tabs>
          <w:tab w:val="right" w:leader="dot" w:pos="9690"/>
        </w:tabs>
        <w:spacing w:line="360" w:lineRule="auto"/>
        <w:rPr>
          <w:rFonts w:ascii="Arial" w:hAnsi="Arial" w:cs="Arial"/>
          <w:noProof/>
        </w:rPr>
      </w:pPr>
      <w:hyperlink w:anchor="_Toc1049370475">
        <w:r>
          <w:rPr>
            <w:rStyle w:val="Hipervnculo"/>
            <w:rFonts w:ascii="Arial" w:hAnsi="Arial" w:cs="Arial"/>
            <w:noProof/>
          </w:rPr>
          <w:t>I.2. CUMPLIMIENTO DE DISPOSICIONES LEGALES Y NORMATIVAS</w:t>
        </w:r>
        <w:r>
          <w:rPr>
            <w:rStyle w:val="Hipervnculo"/>
            <w:rFonts w:ascii="Arial" w:hAnsi="Arial" w:cs="Arial"/>
            <w:noProof/>
          </w:rPr>
          <w:tab/>
        </w:r>
      </w:hyperlink>
      <w:r>
        <w:rPr>
          <w:rFonts w:ascii="Arial" w:hAnsi="Arial" w:cs="Arial"/>
          <w:noProof/>
        </w:rPr>
        <w:fldChar w:fldCharType="begin"/>
      </w:r>
      <w:r>
        <w:rPr>
          <w:rFonts w:ascii="Arial" w:hAnsi="Arial" w:cs="Arial"/>
          <w:noProof/>
        </w:rPr>
        <w:instrText>PAGEREF _Toc1049370475</w:instrText>
      </w:r>
      <w:r>
        <w:rPr>
          <w:rFonts w:ascii="Arial" w:hAnsi="Arial" w:cs="Arial"/>
          <w:noProof/>
        </w:rPr>
        <w:fldChar w:fldCharType="separate"/>
      </w:r>
      <w:r w:rsidR="00477629">
        <w:rPr>
          <w:rFonts w:ascii="Arial" w:hAnsi="Arial" w:cs="Arial"/>
          <w:noProof/>
        </w:rPr>
        <w:t>12</w:t>
      </w:r>
      <w:r>
        <w:rPr>
          <w:rFonts w:ascii="Arial" w:hAnsi="Arial" w:cs="Arial"/>
          <w:noProof/>
        </w:rPr>
        <w:fldChar w:fldCharType="end"/>
      </w:r>
    </w:p>
    <w:p w:rsidR="00A06DDC" w:rsidRDefault="000D6640">
      <w:pPr>
        <w:pStyle w:val="TDC3"/>
        <w:widowControl/>
        <w:tabs>
          <w:tab w:val="right" w:leader="dot" w:pos="9690"/>
        </w:tabs>
        <w:spacing w:line="360" w:lineRule="auto"/>
        <w:rPr>
          <w:rFonts w:ascii="Arial" w:hAnsi="Arial" w:cs="Arial"/>
          <w:bCs/>
          <w:noProof/>
        </w:rPr>
      </w:pPr>
      <w:hyperlink w:anchor="_Toc1620981509">
        <w:r>
          <w:rPr>
            <w:rStyle w:val="Hipervnculo"/>
            <w:rFonts w:ascii="Arial" w:hAnsi="Arial" w:cs="Arial"/>
            <w:bCs/>
            <w:noProof/>
          </w:rPr>
          <w:t>A. Conclusiones</w:t>
        </w:r>
        <w:r>
          <w:rPr>
            <w:rStyle w:val="Hipervnculo"/>
            <w:rFonts w:ascii="Arial" w:hAnsi="Arial" w:cs="Arial"/>
            <w:bCs/>
            <w:noProof/>
          </w:rPr>
          <w:tab/>
        </w:r>
      </w:hyperlink>
      <w:r>
        <w:rPr>
          <w:rFonts w:ascii="Arial" w:hAnsi="Arial" w:cs="Arial"/>
          <w:bCs/>
          <w:noProof/>
        </w:rPr>
        <w:fldChar w:fldCharType="begin"/>
      </w:r>
      <w:r>
        <w:rPr>
          <w:rFonts w:ascii="Arial" w:hAnsi="Arial" w:cs="Arial"/>
          <w:bCs/>
          <w:noProof/>
        </w:rPr>
        <w:instrText>PAGEREF _Toc1620981509</w:instrText>
      </w:r>
      <w:r>
        <w:rPr>
          <w:rFonts w:ascii="Arial" w:hAnsi="Arial" w:cs="Arial"/>
          <w:bCs/>
          <w:noProof/>
        </w:rPr>
        <w:fldChar w:fldCharType="separate"/>
      </w:r>
      <w:r w:rsidR="00477629">
        <w:rPr>
          <w:rFonts w:ascii="Arial" w:hAnsi="Arial" w:cs="Arial"/>
          <w:bCs/>
          <w:noProof/>
        </w:rPr>
        <w:t>13</w:t>
      </w:r>
      <w:r>
        <w:rPr>
          <w:rFonts w:ascii="Arial" w:hAnsi="Arial" w:cs="Arial"/>
          <w:bCs/>
          <w:noProof/>
        </w:rPr>
        <w:fldChar w:fldCharType="end"/>
      </w:r>
    </w:p>
    <w:p w:rsidR="00A06DDC" w:rsidRDefault="000D6640">
      <w:pPr>
        <w:pStyle w:val="TDC2"/>
        <w:widowControl/>
        <w:tabs>
          <w:tab w:val="right" w:leader="dot" w:pos="9690"/>
        </w:tabs>
        <w:spacing w:line="360" w:lineRule="auto"/>
        <w:rPr>
          <w:rFonts w:ascii="Arial" w:hAnsi="Arial" w:cs="Arial"/>
          <w:noProof/>
        </w:rPr>
      </w:pPr>
      <w:hyperlink w:anchor="_Toc1645986953">
        <w:r>
          <w:rPr>
            <w:rStyle w:val="Hipervnculo"/>
            <w:rFonts w:ascii="Arial" w:hAnsi="Arial" w:cs="Arial"/>
            <w:noProof/>
          </w:rPr>
          <w:t>I.3. RESULTADOS DE LA FISCALIZACIÓN EFECTUADA</w:t>
        </w:r>
        <w:r>
          <w:rPr>
            <w:rStyle w:val="Hipervnculo"/>
            <w:rFonts w:ascii="Arial" w:hAnsi="Arial" w:cs="Arial"/>
            <w:noProof/>
          </w:rPr>
          <w:tab/>
        </w:r>
      </w:hyperlink>
      <w:r>
        <w:rPr>
          <w:rFonts w:ascii="Arial" w:hAnsi="Arial" w:cs="Arial"/>
          <w:noProof/>
        </w:rPr>
        <w:fldChar w:fldCharType="begin"/>
      </w:r>
      <w:r>
        <w:rPr>
          <w:rFonts w:ascii="Arial" w:hAnsi="Arial" w:cs="Arial"/>
          <w:noProof/>
        </w:rPr>
        <w:instrText>PAGEREF _Toc1645986953</w:instrText>
      </w:r>
      <w:r>
        <w:rPr>
          <w:rFonts w:ascii="Arial" w:hAnsi="Arial" w:cs="Arial"/>
          <w:noProof/>
        </w:rPr>
        <w:fldChar w:fldCharType="separate"/>
      </w:r>
      <w:r w:rsidR="00477629">
        <w:rPr>
          <w:rFonts w:ascii="Arial" w:hAnsi="Arial" w:cs="Arial"/>
          <w:noProof/>
        </w:rPr>
        <w:t>13</w:t>
      </w:r>
      <w:r>
        <w:rPr>
          <w:rFonts w:ascii="Arial" w:hAnsi="Arial" w:cs="Arial"/>
          <w:noProof/>
        </w:rPr>
        <w:fldChar w:fldCharType="end"/>
      </w:r>
    </w:p>
    <w:p w:rsidR="00A06DDC" w:rsidRDefault="000D6640">
      <w:pPr>
        <w:pStyle w:val="TDC3"/>
        <w:widowControl/>
        <w:tabs>
          <w:tab w:val="right" w:leader="dot" w:pos="9690"/>
        </w:tabs>
        <w:spacing w:line="360" w:lineRule="auto"/>
        <w:rPr>
          <w:rFonts w:ascii="Arial" w:hAnsi="Arial" w:cs="Arial"/>
          <w:bCs/>
          <w:noProof/>
        </w:rPr>
      </w:pPr>
      <w:hyperlink w:anchor="_Toc3746694">
        <w:r>
          <w:rPr>
            <w:rStyle w:val="Hipervnculo"/>
            <w:rFonts w:ascii="Arial" w:hAnsi="Arial" w:cs="Arial"/>
            <w:bCs/>
            <w:noProof/>
          </w:rPr>
          <w:t>A. Resumen de Resultados Finales de Auditoría, Observaciones Determinadas, Acciones y Recomendaciones Emitidas</w:t>
        </w:r>
        <w:r>
          <w:rPr>
            <w:rStyle w:val="Hipervnculo"/>
            <w:rFonts w:ascii="Arial" w:hAnsi="Arial" w:cs="Arial"/>
            <w:bCs/>
            <w:noProof/>
          </w:rPr>
          <w:tab/>
        </w:r>
      </w:hyperlink>
      <w:r>
        <w:rPr>
          <w:rFonts w:ascii="Arial" w:hAnsi="Arial" w:cs="Arial"/>
          <w:bCs/>
          <w:noProof/>
        </w:rPr>
        <w:fldChar w:fldCharType="begin"/>
      </w:r>
      <w:r>
        <w:rPr>
          <w:rFonts w:ascii="Arial" w:hAnsi="Arial" w:cs="Arial"/>
          <w:bCs/>
          <w:noProof/>
        </w:rPr>
        <w:instrText>PAGE</w:instrText>
      </w:r>
      <w:r>
        <w:rPr>
          <w:rFonts w:ascii="Arial" w:hAnsi="Arial" w:cs="Arial"/>
          <w:bCs/>
          <w:noProof/>
        </w:rPr>
        <w:instrText>REF _Toc3746694</w:instrText>
      </w:r>
      <w:r>
        <w:rPr>
          <w:rFonts w:ascii="Arial" w:hAnsi="Arial" w:cs="Arial"/>
          <w:bCs/>
          <w:noProof/>
        </w:rPr>
        <w:fldChar w:fldCharType="separate"/>
      </w:r>
      <w:r w:rsidR="00477629">
        <w:rPr>
          <w:rFonts w:ascii="Arial" w:hAnsi="Arial" w:cs="Arial"/>
          <w:bCs/>
          <w:noProof/>
        </w:rPr>
        <w:t>13</w:t>
      </w:r>
      <w:r>
        <w:rPr>
          <w:rFonts w:ascii="Arial" w:hAnsi="Arial" w:cs="Arial"/>
          <w:bCs/>
          <w:noProof/>
        </w:rPr>
        <w:fldChar w:fldCharType="end"/>
      </w:r>
    </w:p>
    <w:p w:rsidR="00A06DDC" w:rsidRDefault="000D6640">
      <w:pPr>
        <w:pStyle w:val="TDC1"/>
        <w:widowControl/>
        <w:tabs>
          <w:tab w:val="right" w:leader="dot" w:pos="9690"/>
        </w:tabs>
        <w:spacing w:line="360" w:lineRule="auto"/>
        <w:rPr>
          <w:rFonts w:ascii="Arial" w:hAnsi="Arial" w:cs="Arial"/>
          <w:noProof/>
        </w:rPr>
      </w:pPr>
      <w:hyperlink w:anchor="_Toc1653046094">
        <w:r>
          <w:rPr>
            <w:rStyle w:val="Hipervnculo"/>
            <w:rFonts w:ascii="Arial" w:hAnsi="Arial" w:cs="Arial"/>
            <w:noProof/>
          </w:rPr>
          <w:t>II. INFORME INDIVIDUAL DE AUDITORÍA RELATIVO A GASTOS PÚBLICOS</w:t>
        </w:r>
        <w:r>
          <w:rPr>
            <w:rStyle w:val="Hipervnculo"/>
            <w:rFonts w:ascii="Arial" w:hAnsi="Arial" w:cs="Arial"/>
            <w:noProof/>
          </w:rPr>
          <w:tab/>
        </w:r>
      </w:hyperlink>
      <w:r>
        <w:rPr>
          <w:rFonts w:ascii="Arial" w:hAnsi="Arial" w:cs="Arial"/>
          <w:noProof/>
        </w:rPr>
        <w:fldChar w:fldCharType="begin"/>
      </w:r>
      <w:r>
        <w:rPr>
          <w:rFonts w:ascii="Arial" w:hAnsi="Arial" w:cs="Arial"/>
          <w:noProof/>
        </w:rPr>
        <w:instrText>PAGEREF _Toc1653046094</w:instrText>
      </w:r>
      <w:r>
        <w:rPr>
          <w:rFonts w:ascii="Arial" w:hAnsi="Arial" w:cs="Arial"/>
          <w:noProof/>
        </w:rPr>
        <w:fldChar w:fldCharType="separate"/>
      </w:r>
      <w:r w:rsidR="00477629">
        <w:rPr>
          <w:rFonts w:ascii="Arial" w:hAnsi="Arial" w:cs="Arial"/>
          <w:noProof/>
        </w:rPr>
        <w:t>15</w:t>
      </w:r>
      <w:r>
        <w:rPr>
          <w:rFonts w:ascii="Arial" w:hAnsi="Arial" w:cs="Arial"/>
          <w:noProof/>
        </w:rPr>
        <w:fldChar w:fldCharType="end"/>
      </w:r>
    </w:p>
    <w:p w:rsidR="00A06DDC" w:rsidRDefault="000D6640">
      <w:pPr>
        <w:pStyle w:val="TDC2"/>
        <w:widowControl/>
        <w:tabs>
          <w:tab w:val="right" w:leader="dot" w:pos="9690"/>
        </w:tabs>
        <w:spacing w:line="360" w:lineRule="auto"/>
        <w:rPr>
          <w:rFonts w:ascii="Arial" w:hAnsi="Arial" w:cs="Arial"/>
          <w:noProof/>
        </w:rPr>
      </w:pPr>
      <w:hyperlink w:anchor="_Toc1069820164">
        <w:r>
          <w:rPr>
            <w:rStyle w:val="Hipervnculo"/>
            <w:rFonts w:ascii="Arial" w:hAnsi="Arial" w:cs="Arial"/>
            <w:noProof/>
          </w:rPr>
          <w:t>II.1. ASPECTOS GENERALES DE LA AUDITORÍA</w:t>
        </w:r>
        <w:r>
          <w:rPr>
            <w:rStyle w:val="Hipervnculo"/>
            <w:rFonts w:ascii="Arial" w:hAnsi="Arial" w:cs="Arial"/>
            <w:noProof/>
          </w:rPr>
          <w:tab/>
        </w:r>
      </w:hyperlink>
      <w:r>
        <w:rPr>
          <w:rFonts w:ascii="Arial" w:hAnsi="Arial" w:cs="Arial"/>
          <w:noProof/>
        </w:rPr>
        <w:fldChar w:fldCharType="begin"/>
      </w:r>
      <w:r>
        <w:rPr>
          <w:rFonts w:ascii="Arial" w:hAnsi="Arial" w:cs="Arial"/>
          <w:noProof/>
        </w:rPr>
        <w:instrText>PAGEREF _Toc1069820164</w:instrText>
      </w:r>
      <w:r>
        <w:rPr>
          <w:rFonts w:ascii="Arial" w:hAnsi="Arial" w:cs="Arial"/>
          <w:noProof/>
        </w:rPr>
        <w:fldChar w:fldCharType="separate"/>
      </w:r>
      <w:r w:rsidR="00477629">
        <w:rPr>
          <w:rFonts w:ascii="Arial" w:hAnsi="Arial" w:cs="Arial"/>
          <w:noProof/>
        </w:rPr>
        <w:t>15</w:t>
      </w:r>
      <w:r>
        <w:rPr>
          <w:rFonts w:ascii="Arial" w:hAnsi="Arial" w:cs="Arial"/>
          <w:noProof/>
        </w:rPr>
        <w:fldChar w:fldCharType="end"/>
      </w:r>
    </w:p>
    <w:p w:rsidR="00A06DDC" w:rsidRDefault="000D6640">
      <w:pPr>
        <w:pStyle w:val="TDC3"/>
        <w:widowControl/>
        <w:tabs>
          <w:tab w:val="right" w:leader="dot" w:pos="9690"/>
        </w:tabs>
        <w:spacing w:line="360" w:lineRule="auto"/>
        <w:rPr>
          <w:rFonts w:ascii="Arial" w:hAnsi="Arial" w:cs="Arial"/>
          <w:bCs/>
          <w:noProof/>
        </w:rPr>
      </w:pPr>
      <w:hyperlink w:anchor="_Toc1164546065">
        <w:r>
          <w:rPr>
            <w:rStyle w:val="Hipervnculo"/>
            <w:rFonts w:ascii="Arial" w:hAnsi="Arial" w:cs="Arial"/>
            <w:bCs/>
            <w:noProof/>
          </w:rPr>
          <w:t>A. Título de la Auditoría</w:t>
        </w:r>
        <w:r>
          <w:rPr>
            <w:rStyle w:val="Hipervnculo"/>
            <w:rFonts w:ascii="Arial" w:hAnsi="Arial" w:cs="Arial"/>
            <w:bCs/>
            <w:noProof/>
          </w:rPr>
          <w:tab/>
        </w:r>
      </w:hyperlink>
      <w:r>
        <w:rPr>
          <w:rFonts w:ascii="Arial" w:hAnsi="Arial" w:cs="Arial"/>
          <w:bCs/>
          <w:noProof/>
        </w:rPr>
        <w:fldChar w:fldCharType="begin"/>
      </w:r>
      <w:r>
        <w:rPr>
          <w:rFonts w:ascii="Arial" w:hAnsi="Arial" w:cs="Arial"/>
          <w:bCs/>
          <w:noProof/>
        </w:rPr>
        <w:instrText>PAGEREF _Toc1164546065</w:instrText>
      </w:r>
      <w:r>
        <w:rPr>
          <w:rFonts w:ascii="Arial" w:hAnsi="Arial" w:cs="Arial"/>
          <w:bCs/>
          <w:noProof/>
        </w:rPr>
        <w:fldChar w:fldCharType="separate"/>
      </w:r>
      <w:r w:rsidR="00477629">
        <w:rPr>
          <w:rFonts w:ascii="Arial" w:hAnsi="Arial" w:cs="Arial"/>
          <w:bCs/>
          <w:noProof/>
        </w:rPr>
        <w:t>15</w:t>
      </w:r>
      <w:r>
        <w:rPr>
          <w:rFonts w:ascii="Arial" w:hAnsi="Arial" w:cs="Arial"/>
          <w:bCs/>
          <w:noProof/>
        </w:rPr>
        <w:fldChar w:fldCharType="end"/>
      </w:r>
    </w:p>
    <w:p w:rsidR="00A06DDC" w:rsidRDefault="000D6640">
      <w:pPr>
        <w:pStyle w:val="TDC3"/>
        <w:widowControl/>
        <w:tabs>
          <w:tab w:val="right" w:leader="dot" w:pos="9690"/>
        </w:tabs>
        <w:spacing w:line="360" w:lineRule="auto"/>
        <w:rPr>
          <w:rFonts w:ascii="Arial" w:hAnsi="Arial" w:cs="Arial"/>
          <w:bCs/>
          <w:noProof/>
        </w:rPr>
      </w:pPr>
      <w:hyperlink w:anchor="_Toc464933627">
        <w:r>
          <w:rPr>
            <w:rStyle w:val="Hipervnculo"/>
            <w:rFonts w:ascii="Arial" w:hAnsi="Arial" w:cs="Arial"/>
            <w:bCs/>
            <w:noProof/>
          </w:rPr>
          <w:t>B. Objetivo</w:t>
        </w:r>
        <w:r>
          <w:rPr>
            <w:rStyle w:val="Hipervnculo"/>
            <w:rFonts w:ascii="Arial" w:hAnsi="Arial" w:cs="Arial"/>
            <w:bCs/>
            <w:noProof/>
          </w:rPr>
          <w:tab/>
        </w:r>
      </w:hyperlink>
      <w:r>
        <w:rPr>
          <w:rFonts w:ascii="Arial" w:hAnsi="Arial" w:cs="Arial"/>
          <w:bCs/>
          <w:noProof/>
        </w:rPr>
        <w:fldChar w:fldCharType="begin"/>
      </w:r>
      <w:r>
        <w:rPr>
          <w:rFonts w:ascii="Arial" w:hAnsi="Arial" w:cs="Arial"/>
          <w:bCs/>
          <w:noProof/>
        </w:rPr>
        <w:instrText>PAGEREF _Toc464933627</w:instrText>
      </w:r>
      <w:r>
        <w:rPr>
          <w:rFonts w:ascii="Arial" w:hAnsi="Arial" w:cs="Arial"/>
          <w:bCs/>
          <w:noProof/>
        </w:rPr>
        <w:fldChar w:fldCharType="separate"/>
      </w:r>
      <w:r w:rsidR="00477629">
        <w:rPr>
          <w:rFonts w:ascii="Arial" w:hAnsi="Arial" w:cs="Arial"/>
          <w:bCs/>
          <w:noProof/>
        </w:rPr>
        <w:t>16</w:t>
      </w:r>
      <w:r>
        <w:rPr>
          <w:rFonts w:ascii="Arial" w:hAnsi="Arial" w:cs="Arial"/>
          <w:bCs/>
          <w:noProof/>
        </w:rPr>
        <w:fldChar w:fldCharType="end"/>
      </w:r>
    </w:p>
    <w:p w:rsidR="00A06DDC" w:rsidRDefault="000D6640">
      <w:pPr>
        <w:pStyle w:val="TDC3"/>
        <w:widowControl/>
        <w:tabs>
          <w:tab w:val="right" w:leader="dot" w:pos="9690"/>
        </w:tabs>
        <w:spacing w:line="360" w:lineRule="auto"/>
        <w:rPr>
          <w:rFonts w:ascii="Arial" w:hAnsi="Arial" w:cs="Arial"/>
          <w:bCs/>
          <w:noProof/>
        </w:rPr>
      </w:pPr>
      <w:hyperlink w:anchor="_Toc990917104">
        <w:r>
          <w:rPr>
            <w:rStyle w:val="Hipervnculo"/>
            <w:rFonts w:ascii="Arial" w:hAnsi="Arial" w:cs="Arial"/>
            <w:bCs/>
            <w:noProof/>
          </w:rPr>
          <w:t>C. Alcance</w:t>
        </w:r>
        <w:r>
          <w:rPr>
            <w:rStyle w:val="Hipervnculo"/>
            <w:rFonts w:ascii="Arial" w:hAnsi="Arial" w:cs="Arial"/>
            <w:bCs/>
            <w:noProof/>
          </w:rPr>
          <w:tab/>
        </w:r>
      </w:hyperlink>
      <w:r>
        <w:rPr>
          <w:rFonts w:ascii="Arial" w:hAnsi="Arial" w:cs="Arial"/>
          <w:bCs/>
          <w:noProof/>
        </w:rPr>
        <w:fldChar w:fldCharType="begin"/>
      </w:r>
      <w:r>
        <w:rPr>
          <w:rFonts w:ascii="Arial" w:hAnsi="Arial" w:cs="Arial"/>
          <w:bCs/>
          <w:noProof/>
        </w:rPr>
        <w:instrText>PAGEREF _Toc990917104</w:instrText>
      </w:r>
      <w:r>
        <w:rPr>
          <w:rFonts w:ascii="Arial" w:hAnsi="Arial" w:cs="Arial"/>
          <w:bCs/>
          <w:noProof/>
        </w:rPr>
        <w:fldChar w:fldCharType="separate"/>
      </w:r>
      <w:r w:rsidR="00477629">
        <w:rPr>
          <w:rFonts w:ascii="Arial" w:hAnsi="Arial" w:cs="Arial"/>
          <w:bCs/>
          <w:noProof/>
        </w:rPr>
        <w:t>16</w:t>
      </w:r>
      <w:r>
        <w:rPr>
          <w:rFonts w:ascii="Arial" w:hAnsi="Arial" w:cs="Arial"/>
          <w:bCs/>
          <w:noProof/>
        </w:rPr>
        <w:fldChar w:fldCharType="end"/>
      </w:r>
    </w:p>
    <w:p w:rsidR="00A06DDC" w:rsidRDefault="000D6640">
      <w:pPr>
        <w:pStyle w:val="TDC3"/>
        <w:widowControl/>
        <w:tabs>
          <w:tab w:val="right" w:leader="dot" w:pos="9690"/>
        </w:tabs>
        <w:spacing w:line="360" w:lineRule="auto"/>
        <w:rPr>
          <w:rFonts w:ascii="Arial" w:hAnsi="Arial" w:cs="Arial"/>
          <w:bCs/>
          <w:noProof/>
        </w:rPr>
      </w:pPr>
      <w:hyperlink w:anchor="_Toc65951748">
        <w:r>
          <w:rPr>
            <w:rStyle w:val="Hipervnculo"/>
            <w:rFonts w:ascii="Arial" w:hAnsi="Arial" w:cs="Arial"/>
            <w:bCs/>
            <w:noProof/>
          </w:rPr>
          <w:t>D. Criterios de Selección</w:t>
        </w:r>
        <w:r>
          <w:rPr>
            <w:rStyle w:val="Hipervnculo"/>
            <w:rFonts w:ascii="Arial" w:hAnsi="Arial" w:cs="Arial"/>
            <w:bCs/>
            <w:noProof/>
          </w:rPr>
          <w:tab/>
        </w:r>
      </w:hyperlink>
      <w:r>
        <w:rPr>
          <w:rFonts w:ascii="Arial" w:hAnsi="Arial" w:cs="Arial"/>
          <w:bCs/>
          <w:noProof/>
        </w:rPr>
        <w:fldChar w:fldCharType="begin"/>
      </w:r>
      <w:r>
        <w:rPr>
          <w:rFonts w:ascii="Arial" w:hAnsi="Arial" w:cs="Arial"/>
          <w:bCs/>
          <w:noProof/>
        </w:rPr>
        <w:instrText>PAGEREF _Toc65951748</w:instrText>
      </w:r>
      <w:r>
        <w:rPr>
          <w:rFonts w:ascii="Arial" w:hAnsi="Arial" w:cs="Arial"/>
          <w:bCs/>
          <w:noProof/>
        </w:rPr>
        <w:fldChar w:fldCharType="separate"/>
      </w:r>
      <w:r w:rsidR="00477629">
        <w:rPr>
          <w:rFonts w:ascii="Arial" w:hAnsi="Arial" w:cs="Arial"/>
          <w:bCs/>
          <w:noProof/>
        </w:rPr>
        <w:t>17</w:t>
      </w:r>
      <w:r>
        <w:rPr>
          <w:rFonts w:ascii="Arial" w:hAnsi="Arial" w:cs="Arial"/>
          <w:bCs/>
          <w:noProof/>
        </w:rPr>
        <w:fldChar w:fldCharType="end"/>
      </w:r>
    </w:p>
    <w:p w:rsidR="00A06DDC" w:rsidRDefault="000D6640">
      <w:pPr>
        <w:pStyle w:val="TDC3"/>
        <w:widowControl/>
        <w:tabs>
          <w:tab w:val="right" w:leader="dot" w:pos="9690"/>
        </w:tabs>
        <w:spacing w:line="360" w:lineRule="auto"/>
        <w:rPr>
          <w:rFonts w:ascii="Arial" w:hAnsi="Arial" w:cs="Arial"/>
          <w:bCs/>
          <w:noProof/>
        </w:rPr>
      </w:pPr>
      <w:hyperlink w:anchor="_Toc1841366672">
        <w:r>
          <w:rPr>
            <w:rStyle w:val="Hipervnculo"/>
            <w:rFonts w:ascii="Arial" w:hAnsi="Arial" w:cs="Arial"/>
            <w:bCs/>
            <w:noProof/>
          </w:rPr>
          <w:t>E. Áreas Revisadas</w:t>
        </w:r>
        <w:r>
          <w:rPr>
            <w:rStyle w:val="Hipervnculo"/>
            <w:rFonts w:ascii="Arial" w:hAnsi="Arial" w:cs="Arial"/>
            <w:bCs/>
            <w:noProof/>
          </w:rPr>
          <w:tab/>
        </w:r>
      </w:hyperlink>
      <w:r>
        <w:rPr>
          <w:rFonts w:ascii="Arial" w:hAnsi="Arial" w:cs="Arial"/>
          <w:bCs/>
          <w:noProof/>
        </w:rPr>
        <w:fldChar w:fldCharType="begin"/>
      </w:r>
      <w:r>
        <w:rPr>
          <w:rFonts w:ascii="Arial" w:hAnsi="Arial" w:cs="Arial"/>
          <w:bCs/>
          <w:noProof/>
        </w:rPr>
        <w:instrText>PAGEREF _Toc1841366672</w:instrText>
      </w:r>
      <w:r>
        <w:rPr>
          <w:rFonts w:ascii="Arial" w:hAnsi="Arial" w:cs="Arial"/>
          <w:bCs/>
          <w:noProof/>
        </w:rPr>
        <w:fldChar w:fldCharType="separate"/>
      </w:r>
      <w:r w:rsidR="00477629">
        <w:rPr>
          <w:rFonts w:ascii="Arial" w:hAnsi="Arial" w:cs="Arial"/>
          <w:bCs/>
          <w:noProof/>
        </w:rPr>
        <w:t>18</w:t>
      </w:r>
      <w:r>
        <w:rPr>
          <w:rFonts w:ascii="Arial" w:hAnsi="Arial" w:cs="Arial"/>
          <w:bCs/>
          <w:noProof/>
        </w:rPr>
        <w:fldChar w:fldCharType="end"/>
      </w:r>
    </w:p>
    <w:p w:rsidR="00A06DDC" w:rsidRDefault="000D6640">
      <w:pPr>
        <w:pStyle w:val="TDC3"/>
        <w:widowControl/>
        <w:tabs>
          <w:tab w:val="right" w:leader="dot" w:pos="9690"/>
        </w:tabs>
        <w:spacing w:line="360" w:lineRule="auto"/>
        <w:rPr>
          <w:rFonts w:ascii="Arial" w:hAnsi="Arial" w:cs="Arial"/>
          <w:bCs/>
          <w:noProof/>
        </w:rPr>
      </w:pPr>
      <w:hyperlink w:anchor="_Toc1912172896">
        <w:r>
          <w:rPr>
            <w:rStyle w:val="Hipervnculo"/>
            <w:rFonts w:ascii="Arial" w:hAnsi="Arial" w:cs="Arial"/>
            <w:bCs/>
            <w:noProof/>
          </w:rPr>
          <w:t>F. Procedimientos de Auditoría Aplicados</w:t>
        </w:r>
        <w:r>
          <w:rPr>
            <w:rStyle w:val="Hipervnculo"/>
            <w:rFonts w:ascii="Arial" w:hAnsi="Arial" w:cs="Arial"/>
            <w:bCs/>
            <w:noProof/>
          </w:rPr>
          <w:tab/>
        </w:r>
      </w:hyperlink>
      <w:r>
        <w:rPr>
          <w:rFonts w:ascii="Arial" w:hAnsi="Arial" w:cs="Arial"/>
          <w:bCs/>
          <w:noProof/>
        </w:rPr>
        <w:fldChar w:fldCharType="begin"/>
      </w:r>
      <w:r>
        <w:rPr>
          <w:rFonts w:ascii="Arial" w:hAnsi="Arial" w:cs="Arial"/>
          <w:bCs/>
          <w:noProof/>
        </w:rPr>
        <w:instrText>PAGEREF _</w:instrText>
      </w:r>
      <w:r>
        <w:rPr>
          <w:rFonts w:ascii="Arial" w:hAnsi="Arial" w:cs="Arial"/>
          <w:bCs/>
          <w:noProof/>
        </w:rPr>
        <w:instrText>Toc1912172896</w:instrText>
      </w:r>
      <w:r>
        <w:rPr>
          <w:rFonts w:ascii="Arial" w:hAnsi="Arial" w:cs="Arial"/>
          <w:bCs/>
          <w:noProof/>
        </w:rPr>
        <w:fldChar w:fldCharType="separate"/>
      </w:r>
      <w:r w:rsidR="00477629">
        <w:rPr>
          <w:rFonts w:ascii="Arial" w:hAnsi="Arial" w:cs="Arial"/>
          <w:bCs/>
          <w:noProof/>
        </w:rPr>
        <w:t>19</w:t>
      </w:r>
      <w:r>
        <w:rPr>
          <w:rFonts w:ascii="Arial" w:hAnsi="Arial" w:cs="Arial"/>
          <w:bCs/>
          <w:noProof/>
        </w:rPr>
        <w:fldChar w:fldCharType="end"/>
      </w:r>
    </w:p>
    <w:p w:rsidR="00A06DDC" w:rsidRDefault="000D6640">
      <w:pPr>
        <w:pStyle w:val="TDC3"/>
        <w:widowControl/>
        <w:tabs>
          <w:tab w:val="right" w:leader="dot" w:pos="9690"/>
        </w:tabs>
        <w:spacing w:line="360" w:lineRule="auto"/>
        <w:rPr>
          <w:rFonts w:ascii="Arial" w:hAnsi="Arial" w:cs="Arial"/>
          <w:bCs/>
          <w:noProof/>
        </w:rPr>
      </w:pPr>
      <w:hyperlink w:anchor="_Toc1215166315">
        <w:r>
          <w:rPr>
            <w:rStyle w:val="Hipervnculo"/>
            <w:rFonts w:ascii="Arial" w:hAnsi="Arial" w:cs="Arial"/>
            <w:bCs/>
            <w:noProof/>
          </w:rPr>
          <w:t>G. Servidores Públicos que intervinieron en la Auditoría</w:t>
        </w:r>
        <w:r>
          <w:rPr>
            <w:rStyle w:val="Hipervnculo"/>
            <w:rFonts w:ascii="Arial" w:hAnsi="Arial" w:cs="Arial"/>
            <w:bCs/>
            <w:noProof/>
          </w:rPr>
          <w:tab/>
        </w:r>
      </w:hyperlink>
      <w:r>
        <w:rPr>
          <w:rFonts w:ascii="Arial" w:hAnsi="Arial" w:cs="Arial"/>
          <w:bCs/>
          <w:noProof/>
        </w:rPr>
        <w:fldChar w:fldCharType="begin"/>
      </w:r>
      <w:r>
        <w:rPr>
          <w:rFonts w:ascii="Arial" w:hAnsi="Arial" w:cs="Arial"/>
          <w:bCs/>
          <w:noProof/>
        </w:rPr>
        <w:instrText>PAGEREF _Toc1215166315</w:instrText>
      </w:r>
      <w:r>
        <w:rPr>
          <w:rFonts w:ascii="Arial" w:hAnsi="Arial" w:cs="Arial"/>
          <w:bCs/>
          <w:noProof/>
        </w:rPr>
        <w:fldChar w:fldCharType="separate"/>
      </w:r>
      <w:r w:rsidR="00477629">
        <w:rPr>
          <w:rFonts w:ascii="Arial" w:hAnsi="Arial" w:cs="Arial"/>
          <w:bCs/>
          <w:noProof/>
        </w:rPr>
        <w:t>22</w:t>
      </w:r>
      <w:r>
        <w:rPr>
          <w:rFonts w:ascii="Arial" w:hAnsi="Arial" w:cs="Arial"/>
          <w:bCs/>
          <w:noProof/>
        </w:rPr>
        <w:fldChar w:fldCharType="end"/>
      </w:r>
    </w:p>
    <w:p w:rsidR="00A06DDC" w:rsidRDefault="000D6640">
      <w:pPr>
        <w:pStyle w:val="TDC2"/>
        <w:widowControl/>
        <w:tabs>
          <w:tab w:val="right" w:leader="dot" w:pos="9690"/>
        </w:tabs>
        <w:spacing w:line="360" w:lineRule="auto"/>
        <w:rPr>
          <w:rFonts w:ascii="Arial" w:hAnsi="Arial" w:cs="Arial"/>
          <w:noProof/>
        </w:rPr>
      </w:pPr>
      <w:hyperlink w:anchor="_Toc1354885640">
        <w:r>
          <w:rPr>
            <w:rStyle w:val="Hipervnculo"/>
            <w:rFonts w:ascii="Arial" w:hAnsi="Arial" w:cs="Arial"/>
            <w:noProof/>
          </w:rPr>
          <w:t>II.2. CUMPLIMIENTO DE D</w:t>
        </w:r>
        <w:r>
          <w:rPr>
            <w:rStyle w:val="Hipervnculo"/>
            <w:rFonts w:ascii="Arial" w:hAnsi="Arial" w:cs="Arial"/>
            <w:noProof/>
          </w:rPr>
          <w:t>I</w:t>
        </w:r>
        <w:r>
          <w:rPr>
            <w:rStyle w:val="Hipervnculo"/>
            <w:rFonts w:ascii="Arial" w:hAnsi="Arial" w:cs="Arial"/>
            <w:noProof/>
          </w:rPr>
          <w:t>SPOSICIONES LEGALES Y NORMATIVAS</w:t>
        </w:r>
        <w:r>
          <w:rPr>
            <w:rStyle w:val="Hipervnculo"/>
            <w:rFonts w:ascii="Arial" w:hAnsi="Arial" w:cs="Arial"/>
            <w:noProof/>
          </w:rPr>
          <w:tab/>
        </w:r>
      </w:hyperlink>
      <w:r>
        <w:rPr>
          <w:rFonts w:ascii="Arial" w:hAnsi="Arial" w:cs="Arial"/>
          <w:noProof/>
        </w:rPr>
        <w:fldChar w:fldCharType="begin"/>
      </w:r>
      <w:r>
        <w:rPr>
          <w:rFonts w:ascii="Arial" w:hAnsi="Arial" w:cs="Arial"/>
          <w:noProof/>
        </w:rPr>
        <w:instrText>PAGEREF _Toc135488564</w:instrText>
      </w:r>
      <w:r>
        <w:rPr>
          <w:rFonts w:ascii="Arial" w:hAnsi="Arial" w:cs="Arial"/>
          <w:noProof/>
        </w:rPr>
        <w:instrText>0</w:instrText>
      </w:r>
      <w:r>
        <w:rPr>
          <w:rFonts w:ascii="Arial" w:hAnsi="Arial" w:cs="Arial"/>
          <w:noProof/>
        </w:rPr>
        <w:fldChar w:fldCharType="separate"/>
      </w:r>
      <w:r w:rsidR="00477629">
        <w:rPr>
          <w:rFonts w:ascii="Arial" w:hAnsi="Arial" w:cs="Arial"/>
          <w:noProof/>
        </w:rPr>
        <w:t>22</w:t>
      </w:r>
      <w:r>
        <w:rPr>
          <w:rFonts w:ascii="Arial" w:hAnsi="Arial" w:cs="Arial"/>
          <w:noProof/>
        </w:rPr>
        <w:fldChar w:fldCharType="end"/>
      </w:r>
    </w:p>
    <w:p w:rsidR="00A06DDC" w:rsidRDefault="000D6640">
      <w:pPr>
        <w:pStyle w:val="TDC3"/>
        <w:widowControl/>
        <w:tabs>
          <w:tab w:val="right" w:leader="dot" w:pos="9690"/>
        </w:tabs>
        <w:spacing w:line="360" w:lineRule="auto"/>
        <w:rPr>
          <w:rFonts w:ascii="Arial" w:hAnsi="Arial" w:cs="Arial"/>
          <w:bCs/>
          <w:noProof/>
        </w:rPr>
      </w:pPr>
      <w:hyperlink w:anchor="_Toc1106548570">
        <w:r>
          <w:rPr>
            <w:rStyle w:val="Hipervnculo"/>
            <w:rFonts w:ascii="Arial" w:hAnsi="Arial" w:cs="Arial"/>
            <w:bCs/>
            <w:noProof/>
          </w:rPr>
          <w:t>A. Conclusiones</w:t>
        </w:r>
        <w:r>
          <w:rPr>
            <w:rStyle w:val="Hipervnculo"/>
            <w:rFonts w:ascii="Arial" w:hAnsi="Arial" w:cs="Arial"/>
            <w:bCs/>
            <w:noProof/>
          </w:rPr>
          <w:tab/>
        </w:r>
      </w:hyperlink>
      <w:r>
        <w:rPr>
          <w:rFonts w:ascii="Arial" w:hAnsi="Arial" w:cs="Arial"/>
          <w:bCs/>
          <w:noProof/>
        </w:rPr>
        <w:fldChar w:fldCharType="begin"/>
      </w:r>
      <w:r>
        <w:rPr>
          <w:rFonts w:ascii="Arial" w:hAnsi="Arial" w:cs="Arial"/>
          <w:bCs/>
          <w:noProof/>
        </w:rPr>
        <w:instrText>PAGEREF _Toc1106548570</w:instrText>
      </w:r>
      <w:r>
        <w:rPr>
          <w:rFonts w:ascii="Arial" w:hAnsi="Arial" w:cs="Arial"/>
          <w:bCs/>
          <w:noProof/>
        </w:rPr>
        <w:fldChar w:fldCharType="separate"/>
      </w:r>
      <w:r w:rsidR="00477629">
        <w:rPr>
          <w:rFonts w:ascii="Arial" w:hAnsi="Arial" w:cs="Arial"/>
          <w:bCs/>
          <w:noProof/>
        </w:rPr>
        <w:t>23</w:t>
      </w:r>
      <w:r>
        <w:rPr>
          <w:rFonts w:ascii="Arial" w:hAnsi="Arial" w:cs="Arial"/>
          <w:bCs/>
          <w:noProof/>
        </w:rPr>
        <w:fldChar w:fldCharType="end"/>
      </w:r>
    </w:p>
    <w:p w:rsidR="00A06DDC" w:rsidRDefault="000D6640">
      <w:pPr>
        <w:pStyle w:val="TDC2"/>
        <w:widowControl/>
        <w:tabs>
          <w:tab w:val="right" w:leader="dot" w:pos="9690"/>
        </w:tabs>
        <w:spacing w:line="360" w:lineRule="auto"/>
        <w:rPr>
          <w:rFonts w:ascii="Arial" w:hAnsi="Arial" w:cs="Arial"/>
          <w:noProof/>
        </w:rPr>
      </w:pPr>
      <w:hyperlink w:anchor="_Toc1524072877">
        <w:r>
          <w:rPr>
            <w:rStyle w:val="Hipervnculo"/>
            <w:rFonts w:ascii="Arial" w:hAnsi="Arial" w:cs="Arial"/>
            <w:noProof/>
          </w:rPr>
          <w:t>II.3. RESULTADOS DE LA FISCALIZACIÓN EFECTUADA</w:t>
        </w:r>
        <w:r>
          <w:rPr>
            <w:rStyle w:val="Hipervnculo"/>
            <w:rFonts w:ascii="Arial" w:hAnsi="Arial" w:cs="Arial"/>
            <w:noProof/>
          </w:rPr>
          <w:tab/>
        </w:r>
      </w:hyperlink>
      <w:r>
        <w:rPr>
          <w:rFonts w:ascii="Arial" w:hAnsi="Arial" w:cs="Arial"/>
          <w:noProof/>
        </w:rPr>
        <w:fldChar w:fldCharType="begin"/>
      </w:r>
      <w:r>
        <w:rPr>
          <w:rFonts w:ascii="Arial" w:hAnsi="Arial" w:cs="Arial"/>
          <w:noProof/>
        </w:rPr>
        <w:instrText>PAGEREF _Toc1524072877</w:instrText>
      </w:r>
      <w:r>
        <w:rPr>
          <w:rFonts w:ascii="Arial" w:hAnsi="Arial" w:cs="Arial"/>
          <w:noProof/>
        </w:rPr>
        <w:fldChar w:fldCharType="separate"/>
      </w:r>
      <w:r w:rsidR="00477629">
        <w:rPr>
          <w:rFonts w:ascii="Arial" w:hAnsi="Arial" w:cs="Arial"/>
          <w:noProof/>
        </w:rPr>
        <w:t>23</w:t>
      </w:r>
      <w:r>
        <w:rPr>
          <w:rFonts w:ascii="Arial" w:hAnsi="Arial" w:cs="Arial"/>
          <w:noProof/>
        </w:rPr>
        <w:fldChar w:fldCharType="end"/>
      </w:r>
    </w:p>
    <w:p w:rsidR="00A06DDC" w:rsidRDefault="000D6640">
      <w:pPr>
        <w:pStyle w:val="TDC3"/>
        <w:widowControl/>
        <w:tabs>
          <w:tab w:val="right" w:leader="dot" w:pos="9690"/>
        </w:tabs>
        <w:spacing w:line="360" w:lineRule="auto"/>
        <w:rPr>
          <w:rFonts w:ascii="Arial" w:hAnsi="Arial" w:cs="Arial"/>
          <w:bCs/>
          <w:noProof/>
        </w:rPr>
      </w:pPr>
      <w:hyperlink w:anchor="_Toc686381330">
        <w:r>
          <w:rPr>
            <w:rStyle w:val="Hipervnculo"/>
            <w:rFonts w:ascii="Arial" w:hAnsi="Arial" w:cs="Arial"/>
            <w:bCs/>
            <w:noProof/>
          </w:rPr>
          <w:t xml:space="preserve">A. Resumen de </w:t>
        </w:r>
        <w:r>
          <w:rPr>
            <w:rStyle w:val="Hipervnculo"/>
            <w:rFonts w:ascii="Arial" w:hAnsi="Arial" w:cs="Arial"/>
            <w:bCs/>
            <w:noProof/>
          </w:rPr>
          <w:t>Resultados Finales de Auditoría, Observaciones Determinadas, Acciones y Recomendaciones Emitidas</w:t>
        </w:r>
        <w:r>
          <w:rPr>
            <w:rStyle w:val="Hipervnculo"/>
            <w:rFonts w:ascii="Arial" w:hAnsi="Arial" w:cs="Arial"/>
            <w:bCs/>
            <w:noProof/>
          </w:rPr>
          <w:tab/>
        </w:r>
      </w:hyperlink>
      <w:r>
        <w:rPr>
          <w:rFonts w:ascii="Arial" w:hAnsi="Arial" w:cs="Arial"/>
          <w:bCs/>
          <w:noProof/>
        </w:rPr>
        <w:fldChar w:fldCharType="begin"/>
      </w:r>
      <w:r>
        <w:rPr>
          <w:rFonts w:ascii="Arial" w:hAnsi="Arial" w:cs="Arial"/>
          <w:bCs/>
          <w:noProof/>
        </w:rPr>
        <w:instrText>PAGEREF _Toc686381330</w:instrText>
      </w:r>
      <w:r>
        <w:rPr>
          <w:rFonts w:ascii="Arial" w:hAnsi="Arial" w:cs="Arial"/>
          <w:bCs/>
          <w:noProof/>
        </w:rPr>
        <w:fldChar w:fldCharType="separate"/>
      </w:r>
      <w:r w:rsidR="00477629">
        <w:rPr>
          <w:rFonts w:ascii="Arial" w:hAnsi="Arial" w:cs="Arial"/>
          <w:bCs/>
          <w:noProof/>
        </w:rPr>
        <w:t>23</w:t>
      </w:r>
      <w:r>
        <w:rPr>
          <w:rFonts w:ascii="Arial" w:hAnsi="Arial" w:cs="Arial"/>
          <w:bCs/>
          <w:noProof/>
        </w:rPr>
        <w:fldChar w:fldCharType="end"/>
      </w:r>
    </w:p>
    <w:p w:rsidR="00A06DDC" w:rsidRDefault="000D6640">
      <w:pPr>
        <w:pStyle w:val="TDC3"/>
        <w:widowControl/>
        <w:tabs>
          <w:tab w:val="right" w:leader="dot" w:pos="9690"/>
        </w:tabs>
        <w:spacing w:line="360" w:lineRule="auto"/>
        <w:rPr>
          <w:rFonts w:ascii="Arial" w:hAnsi="Arial" w:cs="Arial"/>
          <w:bCs/>
          <w:noProof/>
        </w:rPr>
      </w:pPr>
      <w:hyperlink w:anchor="_Toc1938582869">
        <w:r>
          <w:rPr>
            <w:rStyle w:val="Hipervnculo"/>
            <w:rFonts w:ascii="Arial" w:hAnsi="Arial" w:cs="Arial"/>
            <w:bCs/>
            <w:noProof/>
          </w:rPr>
          <w:t>B. Resumen General de Observaciones y Solventaciones en Materia Financiera</w:t>
        </w:r>
        <w:r>
          <w:rPr>
            <w:rStyle w:val="Hipervnculo"/>
            <w:rFonts w:ascii="Arial" w:hAnsi="Arial" w:cs="Arial"/>
            <w:bCs/>
            <w:noProof/>
          </w:rPr>
          <w:tab/>
        </w:r>
      </w:hyperlink>
      <w:r>
        <w:rPr>
          <w:rFonts w:ascii="Arial" w:hAnsi="Arial" w:cs="Arial"/>
          <w:bCs/>
          <w:noProof/>
        </w:rPr>
        <w:fldChar w:fldCharType="begin"/>
      </w:r>
      <w:r>
        <w:rPr>
          <w:rFonts w:ascii="Arial" w:hAnsi="Arial" w:cs="Arial"/>
          <w:bCs/>
          <w:noProof/>
        </w:rPr>
        <w:instrText>PAGEREF _Toc19385828</w:instrText>
      </w:r>
      <w:r>
        <w:rPr>
          <w:rFonts w:ascii="Arial" w:hAnsi="Arial" w:cs="Arial"/>
          <w:bCs/>
          <w:noProof/>
        </w:rPr>
        <w:instrText>69</w:instrText>
      </w:r>
      <w:r>
        <w:rPr>
          <w:rFonts w:ascii="Arial" w:hAnsi="Arial" w:cs="Arial"/>
          <w:bCs/>
          <w:noProof/>
        </w:rPr>
        <w:fldChar w:fldCharType="separate"/>
      </w:r>
      <w:r w:rsidR="00477629">
        <w:rPr>
          <w:rFonts w:ascii="Arial" w:hAnsi="Arial" w:cs="Arial"/>
          <w:bCs/>
          <w:noProof/>
        </w:rPr>
        <w:t>25</w:t>
      </w:r>
      <w:r>
        <w:rPr>
          <w:rFonts w:ascii="Arial" w:hAnsi="Arial" w:cs="Arial"/>
          <w:bCs/>
          <w:noProof/>
        </w:rPr>
        <w:fldChar w:fldCharType="end"/>
      </w:r>
    </w:p>
    <w:p w:rsidR="00A06DDC" w:rsidRDefault="000D6640">
      <w:pPr>
        <w:pStyle w:val="TDC1"/>
        <w:widowControl/>
        <w:tabs>
          <w:tab w:val="right" w:leader="dot" w:pos="9690"/>
        </w:tabs>
        <w:spacing w:line="360" w:lineRule="auto"/>
        <w:rPr>
          <w:rFonts w:ascii="Arial" w:hAnsi="Arial" w:cs="Arial"/>
          <w:noProof/>
        </w:rPr>
      </w:pPr>
      <w:hyperlink w:anchor="_Toc1347364021">
        <w:r>
          <w:rPr>
            <w:rStyle w:val="Hipervnculo"/>
            <w:rFonts w:ascii="Arial" w:hAnsi="Arial" w:cs="Arial"/>
            <w:noProof/>
          </w:rPr>
          <w:t>III. DICTAMEN DE LOS INFORMES INDIVIDUALES DE AUDITORÍA</w:t>
        </w:r>
        <w:r>
          <w:rPr>
            <w:rStyle w:val="Hipervnculo"/>
            <w:rFonts w:ascii="Arial" w:hAnsi="Arial" w:cs="Arial"/>
            <w:noProof/>
          </w:rPr>
          <w:tab/>
        </w:r>
      </w:hyperlink>
      <w:r>
        <w:rPr>
          <w:rFonts w:ascii="Arial" w:hAnsi="Arial" w:cs="Arial"/>
          <w:noProof/>
        </w:rPr>
        <w:fldChar w:fldCharType="begin"/>
      </w:r>
      <w:r>
        <w:rPr>
          <w:rFonts w:ascii="Arial" w:hAnsi="Arial" w:cs="Arial"/>
          <w:noProof/>
        </w:rPr>
        <w:instrText>PAGEREF _Toc1347364021</w:instrText>
      </w:r>
      <w:r>
        <w:rPr>
          <w:rFonts w:ascii="Arial" w:hAnsi="Arial" w:cs="Arial"/>
          <w:noProof/>
        </w:rPr>
        <w:fldChar w:fldCharType="separate"/>
      </w:r>
      <w:r w:rsidR="00477629">
        <w:rPr>
          <w:rFonts w:ascii="Arial" w:hAnsi="Arial" w:cs="Arial"/>
          <w:noProof/>
        </w:rPr>
        <w:t>27</w:t>
      </w:r>
      <w:r>
        <w:rPr>
          <w:rFonts w:ascii="Arial" w:hAnsi="Arial" w:cs="Arial"/>
          <w:noProof/>
        </w:rPr>
        <w:fldChar w:fldCharType="end"/>
      </w:r>
    </w:p>
    <w:p w:rsidR="00A06DDC" w:rsidRDefault="000D6640">
      <w:pPr>
        <w:pStyle w:val="TDC1"/>
        <w:widowControl/>
        <w:tabs>
          <w:tab w:val="right" w:leader="dot" w:pos="9690"/>
        </w:tabs>
        <w:spacing w:line="360" w:lineRule="auto"/>
        <w:rPr>
          <w:rFonts w:ascii="Arial" w:hAnsi="Arial" w:cs="Arial"/>
          <w:color w:val="000000"/>
          <w:lang w:val="es-ES" w:eastAsia="es-ES" w:bidi="es-ES"/>
        </w:rPr>
      </w:pPr>
      <w:r>
        <w:rPr>
          <w:rFonts w:ascii="Arial" w:hAnsi="Arial" w:cs="Arial"/>
          <w:color w:val="000000"/>
          <w:lang w:val="es-ES" w:eastAsia="es-ES" w:bidi="es-ES"/>
        </w:rPr>
        <w:fldChar w:fldCharType="end"/>
      </w:r>
    </w:p>
    <w:p w:rsidR="00A06DDC" w:rsidRDefault="00A06DDC">
      <w:pPr>
        <w:tabs>
          <w:tab w:val="right" w:leader="dot" w:pos="9690"/>
        </w:tabs>
        <w:spacing w:after="160" w:line="360" w:lineRule="auto"/>
        <w:rPr>
          <w:rFonts w:ascii="Arial" w:hAnsi="Arial" w:cs="Arial"/>
          <w:bCs/>
          <w:color w:val="000000"/>
          <w:lang w:val="es-ES" w:eastAsia="es-ES" w:bidi="es-ES"/>
        </w:rPr>
      </w:pPr>
    </w:p>
    <w:p w:rsidR="00A06DDC" w:rsidRDefault="00A06DDC">
      <w:pPr>
        <w:tabs>
          <w:tab w:val="right" w:leader="dot" w:pos="9690"/>
        </w:tabs>
        <w:spacing w:after="160" w:line="360" w:lineRule="auto"/>
        <w:rPr>
          <w:rFonts w:ascii="Arial" w:hAnsi="Arial" w:cs="Arial"/>
          <w:bCs/>
          <w:color w:val="000000"/>
          <w:lang w:val="es-ES" w:eastAsia="es-ES" w:bidi="es-ES"/>
        </w:rPr>
        <w:sectPr w:rsidR="00A06DDC">
          <w:headerReference w:type="default" r:id="rId6"/>
          <w:footerReference w:type="default" r:id="rId7"/>
          <w:pgSz w:w="12240" w:h="15840"/>
          <w:pgMar w:top="850" w:right="1133" w:bottom="850" w:left="1417" w:header="708" w:footer="708" w:gutter="0"/>
          <w:cols w:space="720"/>
        </w:sectPr>
      </w:pPr>
    </w:p>
    <w:p w:rsidR="00A06DDC" w:rsidRDefault="000D6640">
      <w:pPr>
        <w:pStyle w:val="Ttulo1"/>
        <w:keepNext/>
        <w:keepLines/>
        <w:widowControl/>
        <w:tabs>
          <w:tab w:val="right" w:leader="dot" w:pos="9690"/>
        </w:tabs>
        <w:spacing w:before="0" w:line="360" w:lineRule="auto"/>
        <w:jc w:val="both"/>
        <w:rPr>
          <w:rFonts w:ascii="Arial" w:hAnsi="Arial" w:cs="Arial"/>
          <w:b/>
          <w:bCs/>
          <w:color w:val="000000"/>
          <w:sz w:val="24"/>
          <w:szCs w:val="24"/>
        </w:rPr>
      </w:pPr>
      <w:bookmarkStart w:id="0" w:name="_Toc1150349834"/>
      <w:r>
        <w:rPr>
          <w:rFonts w:ascii="Arial" w:hAnsi="Arial" w:cs="Arial"/>
          <w:b/>
          <w:bCs/>
          <w:color w:val="000000"/>
          <w:sz w:val="24"/>
          <w:szCs w:val="24"/>
        </w:rPr>
        <w:lastRenderedPageBreak/>
        <w:t>INTRODUCCIÓN</w:t>
      </w:r>
      <w:bookmarkEnd w:id="0"/>
    </w:p>
    <w:p w:rsidR="00A06DDC" w:rsidRDefault="00A06DDC">
      <w:pPr>
        <w:tabs>
          <w:tab w:val="right" w:leader="dot" w:pos="9690"/>
        </w:tabs>
        <w:spacing w:after="160" w:line="360" w:lineRule="auto"/>
        <w:jc w:val="both"/>
        <w:rPr>
          <w:rFonts w:ascii="Arial" w:hAnsi="Arial" w:cs="Arial"/>
          <w:bCs/>
          <w:color w:val="000000"/>
          <w:sz w:val="24"/>
          <w:szCs w:val="24"/>
          <w:lang w:val="es-ES" w:eastAsia="es-ES" w:bidi="es-ES"/>
        </w:rPr>
      </w:pPr>
    </w:p>
    <w:p w:rsidR="00A06DDC" w:rsidRDefault="000D6640">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Por disposición contenida en los artículos 75, fracción XXIX, y 77 de la Constitución Política del Estado Libre y Soberano de Quintana Roo, corresponde al Poder Legislativo a través de la Auditoría Superior del Estado, revisar de manera posterior al términ</w:t>
      </w:r>
      <w:r>
        <w:rPr>
          <w:rFonts w:ascii="Arial" w:hAnsi="Arial" w:cs="Arial"/>
          <w:bCs/>
          <w:color w:val="000000"/>
          <w:sz w:val="24"/>
          <w:szCs w:val="24"/>
          <w:lang w:val="es-ES" w:eastAsia="es-ES" w:bidi="es-ES"/>
        </w:rPr>
        <w:t xml:space="preserve">o de cada ejercicio fiscal la Cuenta Pública que </w:t>
      </w:r>
      <w:r>
        <w:rPr>
          <w:rFonts w:ascii="Arial" w:hAnsi="Arial" w:cs="Arial"/>
          <w:bCs/>
          <w:color w:val="000000"/>
          <w:sz w:val="24"/>
          <w:szCs w:val="24"/>
          <w:lang w:bidi="es-MX"/>
        </w:rPr>
        <w:t xml:space="preserve">la Administración </w:t>
      </w:r>
      <w:r w:rsidR="00734F82">
        <w:rPr>
          <w:rFonts w:ascii="Arial" w:hAnsi="Arial" w:cs="Arial"/>
          <w:bCs/>
          <w:color w:val="000000"/>
          <w:sz w:val="24"/>
          <w:szCs w:val="24"/>
          <w:lang w:bidi="es-MX"/>
        </w:rPr>
        <w:t>Pública</w:t>
      </w:r>
      <w:r>
        <w:rPr>
          <w:rFonts w:ascii="Arial" w:hAnsi="Arial" w:cs="Arial"/>
          <w:bCs/>
          <w:color w:val="000000"/>
          <w:sz w:val="24"/>
          <w:szCs w:val="24"/>
          <w:lang w:bidi="es-MX"/>
        </w:rPr>
        <w:t xml:space="preserve"> Estatal</w:t>
      </w:r>
      <w:r>
        <w:rPr>
          <w:rFonts w:ascii="Arial" w:hAnsi="Arial" w:cs="Arial"/>
          <w:bCs/>
          <w:color w:val="000000"/>
          <w:sz w:val="24"/>
          <w:szCs w:val="24"/>
          <w:lang w:val="es-ES" w:eastAsia="es-ES" w:bidi="es-ES"/>
        </w:rPr>
        <w:t>, le presente sobre su gestión financiera, que se traduce a su vez, en la obligación de los funcionarios correspondientes de presentar su Cuenta Pública para efectos de que s</w:t>
      </w:r>
      <w:r>
        <w:rPr>
          <w:rFonts w:ascii="Arial" w:hAnsi="Arial" w:cs="Arial"/>
          <w:bCs/>
          <w:color w:val="000000"/>
          <w:sz w:val="24"/>
          <w:szCs w:val="24"/>
          <w:lang w:val="es-ES" w:eastAsia="es-ES" w:bidi="es-ES"/>
        </w:rPr>
        <w:t>ea revisada y fiscalizada.</w:t>
      </w:r>
    </w:p>
    <w:p w:rsidR="00A06DDC" w:rsidRDefault="00A06DDC">
      <w:pPr>
        <w:tabs>
          <w:tab w:val="right" w:leader="dot" w:pos="9690"/>
        </w:tabs>
        <w:spacing w:after="160" w:line="360" w:lineRule="auto"/>
        <w:jc w:val="center"/>
        <w:rPr>
          <w:rFonts w:ascii="Arial" w:hAnsi="Arial" w:cs="Arial"/>
          <w:bCs/>
          <w:color w:val="000000"/>
          <w:sz w:val="24"/>
          <w:szCs w:val="24"/>
          <w:lang w:val="es-ES" w:eastAsia="es-ES" w:bidi="es-ES"/>
        </w:rPr>
      </w:pPr>
    </w:p>
    <w:p w:rsidR="00A06DDC" w:rsidRDefault="000D6640">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Esta revisión se realiza con el objeto de evaluar los resultados de la gestión financiera, derivado del análisis de la Cuenta Pública a efecto de poder rendir el presente informe a esta H. XVII Legislatura del Estado de Quintana</w:t>
      </w:r>
      <w:r>
        <w:rPr>
          <w:rFonts w:ascii="Arial" w:hAnsi="Arial" w:cs="Arial"/>
          <w:bCs/>
          <w:color w:val="000000"/>
          <w:sz w:val="24"/>
          <w:szCs w:val="24"/>
          <w:lang w:val="es-ES" w:eastAsia="es-ES" w:bidi="es-ES"/>
        </w:rPr>
        <w:t xml:space="preserve"> Roo, con relación al manejo de la misma por parte de la autoridad correspondiente.</w:t>
      </w:r>
    </w:p>
    <w:p w:rsidR="00A06DDC" w:rsidRDefault="00A06DDC">
      <w:pPr>
        <w:tabs>
          <w:tab w:val="right" w:leader="dot" w:pos="9690"/>
        </w:tabs>
        <w:spacing w:after="160" w:line="360" w:lineRule="auto"/>
        <w:jc w:val="both"/>
        <w:rPr>
          <w:rFonts w:ascii="Arial" w:hAnsi="Arial" w:cs="Arial"/>
          <w:bCs/>
          <w:color w:val="000000"/>
          <w:sz w:val="24"/>
          <w:szCs w:val="24"/>
          <w:lang w:val="es-ES" w:eastAsia="es-ES" w:bidi="es-ES"/>
        </w:rPr>
      </w:pPr>
    </w:p>
    <w:p w:rsidR="00A06DDC" w:rsidRDefault="000D6640">
      <w:pPr>
        <w:tabs>
          <w:tab w:val="right" w:leader="dot" w:pos="9690"/>
        </w:tabs>
        <w:spacing w:after="160" w:line="360" w:lineRule="auto"/>
        <w:jc w:val="both"/>
        <w:rPr>
          <w:rFonts w:ascii="Arial" w:hAnsi="Arial" w:cs="Arial"/>
          <w:b/>
          <w:bCs/>
          <w:color w:val="000000"/>
          <w:sz w:val="24"/>
          <w:szCs w:val="24"/>
          <w:lang w:val="es-ES" w:eastAsia="es-ES" w:bidi="es-ES"/>
        </w:rPr>
      </w:pPr>
      <w:r>
        <w:rPr>
          <w:rFonts w:ascii="Arial" w:hAnsi="Arial" w:cs="Arial"/>
          <w:bCs/>
          <w:color w:val="000000"/>
          <w:sz w:val="24"/>
          <w:szCs w:val="24"/>
          <w:lang w:val="es-ES" w:eastAsia="es-ES" w:bidi="es-ES"/>
        </w:rPr>
        <w:t>La formulación, revisión y aprobación de la Cuenta Pública de</w:t>
      </w:r>
      <w:r>
        <w:rPr>
          <w:rFonts w:ascii="Arial" w:hAnsi="Arial" w:cs="Arial"/>
          <w:bCs/>
          <w:color w:val="000000"/>
          <w:sz w:val="24"/>
          <w:szCs w:val="24"/>
          <w:lang w:bidi="es-MX"/>
        </w:rPr>
        <w:t>l</w:t>
      </w:r>
      <w:r>
        <w:rPr>
          <w:rFonts w:ascii="Arial" w:hAnsi="Arial" w:cs="Arial"/>
          <w:bCs/>
          <w:color w:val="000000"/>
          <w:sz w:val="24"/>
          <w:szCs w:val="24"/>
          <w:lang w:val="es-ES" w:eastAsia="es-ES" w:bidi="es-ES"/>
        </w:rPr>
        <w:t xml:space="preserve"> </w:t>
      </w:r>
      <w:r>
        <w:rPr>
          <w:rFonts w:ascii="Arial" w:hAnsi="Arial" w:cs="Arial"/>
          <w:b/>
          <w:bCs/>
          <w:color w:val="000000"/>
          <w:sz w:val="24"/>
          <w:szCs w:val="24"/>
          <w:lang w:bidi="es-MX"/>
        </w:rPr>
        <w:t>Instituto de Movilidad del Estado de Quintana Roo</w:t>
      </w:r>
      <w:r>
        <w:rPr>
          <w:rFonts w:ascii="Arial" w:hAnsi="Arial" w:cs="Arial"/>
          <w:bCs/>
          <w:color w:val="000000"/>
          <w:sz w:val="24"/>
          <w:szCs w:val="24"/>
          <w:lang w:val="es-ES" w:eastAsia="es-ES" w:bidi="es-ES"/>
        </w:rPr>
        <w:t>, abarca la realización de actividades en las que participa</w:t>
      </w:r>
      <w:r>
        <w:rPr>
          <w:rFonts w:ascii="Arial" w:hAnsi="Arial" w:cs="Arial"/>
          <w:bCs/>
          <w:color w:val="000000"/>
          <w:sz w:val="24"/>
          <w:szCs w:val="24"/>
          <w:lang w:val="es-ES" w:eastAsia="es-ES" w:bidi="es-ES"/>
        </w:rPr>
        <w:t xml:space="preserve"> la Legislatura del Estado, las cuales comprenden:</w:t>
      </w:r>
    </w:p>
    <w:p w:rsidR="00A06DDC" w:rsidRDefault="00A06DDC">
      <w:pPr>
        <w:tabs>
          <w:tab w:val="right" w:leader="dot" w:pos="9690"/>
        </w:tabs>
        <w:spacing w:after="160" w:line="360" w:lineRule="auto"/>
        <w:jc w:val="both"/>
        <w:rPr>
          <w:rFonts w:ascii="Arial" w:hAnsi="Arial" w:cs="Arial"/>
          <w:bCs/>
          <w:color w:val="000000"/>
          <w:sz w:val="24"/>
          <w:szCs w:val="24"/>
          <w:lang w:val="es-ES" w:eastAsia="es-ES" w:bidi="es-ES"/>
        </w:rPr>
      </w:pPr>
    </w:p>
    <w:p w:rsidR="00A06DDC" w:rsidRDefault="000D6640">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
          <w:bCs/>
          <w:color w:val="000000"/>
          <w:sz w:val="24"/>
          <w:szCs w:val="24"/>
          <w:lang w:val="es-ES" w:eastAsia="es-ES" w:bidi="es-ES"/>
        </w:rPr>
        <w:t>A.- El Proceso Administrativo;</w:t>
      </w:r>
      <w:r>
        <w:rPr>
          <w:rFonts w:ascii="Arial" w:hAnsi="Arial" w:cs="Arial"/>
          <w:bCs/>
          <w:color w:val="000000"/>
          <w:sz w:val="24"/>
          <w:szCs w:val="24"/>
          <w:lang w:val="es-ES" w:eastAsia="es-ES" w:bidi="es-ES"/>
        </w:rPr>
        <w:t xml:space="preserve"> que es desarrollado fundamentalmente </w:t>
      </w:r>
      <w:r>
        <w:rPr>
          <w:rFonts w:ascii="Arial" w:hAnsi="Arial" w:cs="Arial"/>
          <w:bCs/>
          <w:color w:val="000000"/>
          <w:sz w:val="24"/>
          <w:szCs w:val="24"/>
          <w:lang w:bidi="es-MX"/>
        </w:rPr>
        <w:t xml:space="preserve">por </w:t>
      </w:r>
      <w:r>
        <w:rPr>
          <w:rFonts w:ascii="Arial" w:hAnsi="Arial" w:cs="Arial"/>
          <w:bCs/>
          <w:color w:val="000000"/>
          <w:sz w:val="24"/>
          <w:szCs w:val="24"/>
          <w:lang w:val="es-ES" w:eastAsia="es-ES" w:bidi="es-ES"/>
        </w:rPr>
        <w:t>e</w:t>
      </w:r>
      <w:r>
        <w:rPr>
          <w:rFonts w:ascii="Arial" w:hAnsi="Arial" w:cs="Arial"/>
          <w:bCs/>
          <w:color w:val="000000"/>
          <w:sz w:val="24"/>
          <w:szCs w:val="24"/>
          <w:lang w:bidi="es-MX"/>
        </w:rPr>
        <w:t>l</w:t>
      </w:r>
      <w:r>
        <w:rPr>
          <w:rFonts w:ascii="Arial" w:hAnsi="Arial" w:cs="Arial"/>
          <w:bCs/>
          <w:color w:val="000000"/>
          <w:sz w:val="24"/>
          <w:szCs w:val="24"/>
          <w:lang w:val="es-ES" w:eastAsia="es-ES" w:bidi="es-ES"/>
        </w:rPr>
        <w:t xml:space="preserve"> </w:t>
      </w:r>
      <w:r>
        <w:rPr>
          <w:rFonts w:ascii="Arial" w:hAnsi="Arial" w:cs="Arial"/>
          <w:b/>
          <w:bCs/>
          <w:color w:val="000000"/>
          <w:sz w:val="24"/>
          <w:szCs w:val="24"/>
          <w:lang w:bidi="es-MX"/>
        </w:rPr>
        <w:t>Instituto de Movilidad del Estado de Quintana Roo</w:t>
      </w:r>
      <w:r>
        <w:rPr>
          <w:rFonts w:ascii="Arial" w:hAnsi="Arial" w:cs="Arial"/>
          <w:bCs/>
          <w:color w:val="000000"/>
          <w:sz w:val="24"/>
          <w:szCs w:val="24"/>
          <w:lang w:val="es-ES" w:eastAsia="es-ES" w:bidi="es-ES"/>
        </w:rPr>
        <w:t xml:space="preserve">, en la integración de la Cuenta Pública, la cual incluye los resultados de las </w:t>
      </w:r>
      <w:r>
        <w:rPr>
          <w:rFonts w:ascii="Arial" w:hAnsi="Arial" w:cs="Arial"/>
          <w:bCs/>
          <w:color w:val="000000"/>
          <w:sz w:val="24"/>
          <w:szCs w:val="24"/>
          <w:lang w:val="es-ES" w:eastAsia="es-ES" w:bidi="es-ES"/>
        </w:rPr>
        <w:t xml:space="preserve">labores administrativas realizadas en el ejercicio fiscal </w:t>
      </w:r>
      <w:r>
        <w:rPr>
          <w:rFonts w:ascii="Arial" w:hAnsi="Arial" w:cs="Arial"/>
          <w:bCs/>
          <w:color w:val="000000"/>
          <w:sz w:val="24"/>
          <w:szCs w:val="24"/>
          <w:lang w:bidi="es-MX"/>
        </w:rPr>
        <w:t>2023</w:t>
      </w:r>
      <w:r>
        <w:rPr>
          <w:rFonts w:ascii="Arial" w:hAnsi="Arial" w:cs="Arial"/>
          <w:bCs/>
          <w:color w:val="000000"/>
          <w:sz w:val="24"/>
          <w:szCs w:val="24"/>
          <w:lang w:val="es-ES" w:eastAsia="es-ES" w:bidi="es-ES"/>
        </w:rPr>
        <w:t xml:space="preserve">, así como las principales políticas financieras, económicas y sociales que influyeron en el resultado de los </w:t>
      </w:r>
      <w:r>
        <w:rPr>
          <w:rFonts w:ascii="Arial" w:hAnsi="Arial" w:cs="Arial"/>
          <w:bCs/>
          <w:color w:val="000000"/>
          <w:sz w:val="24"/>
          <w:szCs w:val="24"/>
          <w:lang w:bidi="es-MX"/>
        </w:rPr>
        <w:t>ingresos obtenidos y gastos efectuados</w:t>
      </w:r>
      <w:r>
        <w:rPr>
          <w:rFonts w:ascii="Arial" w:hAnsi="Arial" w:cs="Arial"/>
          <w:bCs/>
          <w:color w:val="000000"/>
          <w:sz w:val="24"/>
          <w:szCs w:val="24"/>
          <w:lang w:val="es-ES" w:eastAsia="es-ES" w:bidi="es-ES"/>
        </w:rPr>
        <w:t xml:space="preserve"> por la entidad fiscalizada.</w:t>
      </w:r>
    </w:p>
    <w:p w:rsidR="00A06DDC" w:rsidRDefault="000D6640">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
          <w:bCs/>
          <w:color w:val="000000"/>
          <w:sz w:val="24"/>
          <w:szCs w:val="24"/>
          <w:lang w:val="es-ES" w:eastAsia="es-ES" w:bidi="es-ES"/>
        </w:rPr>
        <w:lastRenderedPageBreak/>
        <w:t xml:space="preserve">B.- El Proceso </w:t>
      </w:r>
      <w:r>
        <w:rPr>
          <w:rFonts w:ascii="Arial" w:hAnsi="Arial" w:cs="Arial"/>
          <w:b/>
          <w:bCs/>
          <w:color w:val="000000"/>
          <w:sz w:val="24"/>
          <w:szCs w:val="24"/>
          <w:lang w:val="es-ES" w:eastAsia="es-ES" w:bidi="es-ES"/>
        </w:rPr>
        <w:t>de Vigilancia;</w:t>
      </w:r>
      <w:r>
        <w:rPr>
          <w:rFonts w:ascii="Arial" w:hAnsi="Arial" w:cs="Arial"/>
          <w:bCs/>
          <w:color w:val="000000"/>
          <w:sz w:val="24"/>
          <w:szCs w:val="24"/>
          <w:lang w:val="es-ES" w:eastAsia="es-ES" w:bidi="es-ES"/>
        </w:rPr>
        <w:t xml:space="preserve"> que es desarrollado por la Legislatura del Estado con apoyo de la Auditoría Superior del Estado, cuya función es la revisión y fiscalización superior de la gestión financiera, teniendo carácter de externa y por lo tanto se efectúa de manera </w:t>
      </w:r>
      <w:r>
        <w:rPr>
          <w:rFonts w:ascii="Arial" w:hAnsi="Arial" w:cs="Arial"/>
          <w:bCs/>
          <w:color w:val="000000"/>
          <w:sz w:val="24"/>
          <w:szCs w:val="24"/>
          <w:lang w:val="es-ES" w:eastAsia="es-ES" w:bidi="es-ES"/>
        </w:rPr>
        <w:t xml:space="preserve">independiente y autónoma de cualquier otra forma de control o fiscalización que realicen los órganos internos de control, ejecutándose una vez que el programa anual de auditoría esté aprobado y publicado en su página de internet, para efectos de comprobar </w:t>
      </w:r>
      <w:r>
        <w:rPr>
          <w:rFonts w:ascii="Arial" w:hAnsi="Arial" w:cs="Arial"/>
          <w:bCs/>
          <w:color w:val="000000"/>
          <w:sz w:val="24"/>
          <w:szCs w:val="24"/>
          <w:lang w:val="es-ES" w:eastAsia="es-ES" w:bidi="es-ES"/>
        </w:rPr>
        <w:t>el cumplimiento de las disposiciones legales y normativas aplicables, en cuanto a la recaudación, manejo, custodia y aplicación de los ingresos y gastos públicos, y todo lo relacionado con la actividad financiera-administrativa de</w:t>
      </w:r>
      <w:r>
        <w:rPr>
          <w:rFonts w:ascii="Arial" w:hAnsi="Arial" w:cs="Arial"/>
          <w:bCs/>
          <w:color w:val="000000"/>
          <w:sz w:val="24"/>
          <w:szCs w:val="24"/>
          <w:lang w:bidi="es-MX"/>
        </w:rPr>
        <w:t>l</w:t>
      </w:r>
      <w:r>
        <w:rPr>
          <w:rFonts w:ascii="Arial" w:hAnsi="Arial" w:cs="Arial"/>
          <w:bCs/>
          <w:color w:val="000000"/>
          <w:sz w:val="24"/>
          <w:szCs w:val="24"/>
          <w:lang w:val="es-ES" w:eastAsia="es-ES" w:bidi="es-ES"/>
        </w:rPr>
        <w:t xml:space="preserve"> </w:t>
      </w:r>
      <w:r>
        <w:rPr>
          <w:rFonts w:ascii="Arial" w:hAnsi="Arial" w:cs="Arial"/>
          <w:b/>
          <w:bCs/>
          <w:color w:val="000000"/>
          <w:sz w:val="24"/>
          <w:szCs w:val="24"/>
          <w:lang w:bidi="es-MX"/>
        </w:rPr>
        <w:t>Instituto de Movilidad d</w:t>
      </w:r>
      <w:r>
        <w:rPr>
          <w:rFonts w:ascii="Arial" w:hAnsi="Arial" w:cs="Arial"/>
          <w:b/>
          <w:bCs/>
          <w:color w:val="000000"/>
          <w:sz w:val="24"/>
          <w:szCs w:val="24"/>
          <w:lang w:bidi="es-MX"/>
        </w:rPr>
        <w:t>el Estado de Quintana Roo</w:t>
      </w:r>
      <w:r>
        <w:rPr>
          <w:rFonts w:ascii="Arial" w:hAnsi="Arial" w:cs="Arial"/>
          <w:b/>
          <w:bCs/>
          <w:color w:val="000000"/>
          <w:sz w:val="24"/>
          <w:szCs w:val="24"/>
          <w:lang w:val="es-ES" w:eastAsia="es-ES" w:bidi="es-ES"/>
        </w:rPr>
        <w:t>.</w:t>
      </w:r>
    </w:p>
    <w:p w:rsidR="00A06DDC" w:rsidRDefault="00A06DDC">
      <w:pPr>
        <w:tabs>
          <w:tab w:val="right" w:leader="dot" w:pos="9690"/>
        </w:tabs>
        <w:spacing w:after="160" w:line="360" w:lineRule="auto"/>
        <w:jc w:val="both"/>
        <w:rPr>
          <w:rFonts w:ascii="Arial" w:hAnsi="Arial" w:cs="Arial"/>
          <w:bCs/>
          <w:color w:val="000000"/>
          <w:sz w:val="24"/>
          <w:szCs w:val="24"/>
          <w:lang w:val="es-ES" w:eastAsia="es-ES" w:bidi="es-ES"/>
        </w:rPr>
      </w:pPr>
    </w:p>
    <w:p w:rsidR="00A06DDC" w:rsidRDefault="000D6640">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En la Cuenta Pública de</w:t>
      </w:r>
      <w:r>
        <w:rPr>
          <w:rFonts w:ascii="Arial" w:hAnsi="Arial" w:cs="Arial"/>
          <w:bCs/>
          <w:color w:val="000000"/>
          <w:sz w:val="24"/>
          <w:szCs w:val="24"/>
          <w:lang w:bidi="es-MX"/>
        </w:rPr>
        <w:t>l</w:t>
      </w:r>
      <w:r>
        <w:rPr>
          <w:rFonts w:ascii="Arial" w:hAnsi="Arial" w:cs="Arial"/>
          <w:bCs/>
          <w:color w:val="000000"/>
          <w:sz w:val="24"/>
          <w:szCs w:val="24"/>
          <w:lang w:val="es-ES" w:eastAsia="es-ES" w:bidi="es-ES"/>
        </w:rPr>
        <w:t xml:space="preserve"> </w:t>
      </w:r>
      <w:r>
        <w:rPr>
          <w:rFonts w:ascii="Arial" w:hAnsi="Arial" w:cs="Arial"/>
          <w:b/>
          <w:bCs/>
          <w:color w:val="000000"/>
          <w:sz w:val="24"/>
          <w:szCs w:val="24"/>
          <w:lang w:bidi="es-MX"/>
        </w:rPr>
        <w:t>Instituto de Movilidad del Estado de Quintana Roo</w:t>
      </w:r>
      <w:r>
        <w:rPr>
          <w:rFonts w:ascii="Arial" w:hAnsi="Arial" w:cs="Arial"/>
          <w:b/>
          <w:bCs/>
          <w:color w:val="000000"/>
          <w:sz w:val="24"/>
          <w:szCs w:val="24"/>
          <w:lang w:val="es-ES" w:eastAsia="es-ES" w:bidi="es-ES"/>
        </w:rPr>
        <w:t>,</w:t>
      </w:r>
      <w:r>
        <w:rPr>
          <w:rFonts w:ascii="Arial" w:hAnsi="Arial" w:cs="Arial"/>
          <w:bCs/>
          <w:color w:val="000000"/>
          <w:sz w:val="24"/>
          <w:szCs w:val="24"/>
          <w:lang w:val="es-ES" w:eastAsia="es-ES" w:bidi="es-ES"/>
        </w:rPr>
        <w:t xml:space="preserve"> correspondiente al ejercicio fiscal </w:t>
      </w:r>
      <w:r>
        <w:rPr>
          <w:rFonts w:ascii="Arial" w:hAnsi="Arial" w:cs="Arial"/>
          <w:bCs/>
          <w:color w:val="000000"/>
          <w:sz w:val="24"/>
          <w:szCs w:val="24"/>
          <w:lang w:bidi="es-MX"/>
        </w:rPr>
        <w:t>2023</w:t>
      </w:r>
      <w:r>
        <w:rPr>
          <w:rFonts w:ascii="Arial" w:hAnsi="Arial" w:cs="Arial"/>
          <w:bCs/>
          <w:color w:val="000000"/>
          <w:sz w:val="24"/>
          <w:szCs w:val="24"/>
          <w:lang w:val="es-ES" w:eastAsia="es-ES" w:bidi="es-ES"/>
        </w:rPr>
        <w:t xml:space="preserve">, se encuentra reflejada la </w:t>
      </w:r>
      <w:r>
        <w:rPr>
          <w:rFonts w:ascii="Arial" w:hAnsi="Arial" w:cs="Arial"/>
          <w:bCs/>
          <w:color w:val="000000"/>
          <w:sz w:val="24"/>
          <w:szCs w:val="24"/>
          <w:lang w:bidi="es-MX"/>
        </w:rPr>
        <w:t xml:space="preserve">obtención del ingreso y ejercicio del gasto </w:t>
      </w:r>
      <w:proofErr w:type="gramStart"/>
      <w:r>
        <w:rPr>
          <w:rFonts w:ascii="Arial" w:hAnsi="Arial" w:cs="Arial"/>
          <w:bCs/>
          <w:color w:val="000000"/>
          <w:sz w:val="24"/>
          <w:szCs w:val="24"/>
          <w:lang w:bidi="es-MX"/>
        </w:rPr>
        <w:t>público</w:t>
      </w:r>
      <w:r>
        <w:rPr>
          <w:rFonts w:ascii="Arial" w:hAnsi="Arial" w:cs="Arial"/>
          <w:bCs/>
          <w:color w:val="000000"/>
          <w:sz w:val="24"/>
          <w:szCs w:val="24"/>
          <w:lang w:val="es-ES" w:eastAsia="es-ES" w:bidi="es-ES"/>
        </w:rPr>
        <w:t xml:space="preserve">  de</w:t>
      </w:r>
      <w:proofErr w:type="gramEnd"/>
      <w:r>
        <w:rPr>
          <w:rFonts w:ascii="Arial" w:hAnsi="Arial" w:cs="Arial"/>
          <w:bCs/>
          <w:color w:val="000000"/>
          <w:sz w:val="24"/>
          <w:szCs w:val="24"/>
          <w:lang w:val="es-ES" w:eastAsia="es-ES" w:bidi="es-ES"/>
        </w:rPr>
        <w:t xml:space="preserve"> recursos </w:t>
      </w:r>
      <w:r>
        <w:rPr>
          <w:rFonts w:ascii="Arial" w:hAnsi="Arial" w:cs="Arial"/>
          <w:bCs/>
          <w:color w:val="000000"/>
          <w:sz w:val="24"/>
          <w:szCs w:val="24"/>
          <w:lang w:bidi="es-MX"/>
        </w:rPr>
        <w:t>estatales y propios</w:t>
      </w:r>
      <w:r>
        <w:rPr>
          <w:rFonts w:ascii="Arial" w:hAnsi="Arial" w:cs="Arial"/>
          <w:bCs/>
          <w:color w:val="000000"/>
          <w:sz w:val="24"/>
          <w:szCs w:val="24"/>
          <w:lang w:val="es-ES" w:eastAsia="es-ES" w:bidi="es-ES"/>
        </w:rPr>
        <w:t>. La Cuenta Pública fue entregada a la Auditoría Superior del Estado, en fecha</w:t>
      </w:r>
      <w:r>
        <w:rPr>
          <w:rFonts w:ascii="Arial" w:hAnsi="Arial" w:cs="Arial"/>
          <w:bCs/>
          <w:color w:val="000000"/>
          <w:sz w:val="24"/>
          <w:szCs w:val="24"/>
          <w:lang w:bidi="es-MX"/>
        </w:rPr>
        <w:t>s</w:t>
      </w:r>
      <w:r>
        <w:rPr>
          <w:rFonts w:ascii="Arial" w:hAnsi="Arial" w:cs="Arial"/>
          <w:bCs/>
          <w:color w:val="000000"/>
          <w:sz w:val="24"/>
          <w:szCs w:val="24"/>
          <w:lang w:val="es-ES" w:eastAsia="es-ES" w:bidi="es-ES"/>
        </w:rPr>
        <w:t xml:space="preserve"> </w:t>
      </w:r>
      <w:r>
        <w:rPr>
          <w:rFonts w:ascii="Arial" w:hAnsi="Arial" w:cs="Arial"/>
          <w:bCs/>
          <w:sz w:val="24"/>
          <w:szCs w:val="24"/>
        </w:rPr>
        <w:t>30 de agosto de 2023 y 28 de abril de 2024</w:t>
      </w:r>
      <w:r>
        <w:rPr>
          <w:rFonts w:ascii="Arial" w:hAnsi="Arial" w:cs="Arial"/>
          <w:bCs/>
          <w:color w:val="000000"/>
          <w:sz w:val="24"/>
          <w:szCs w:val="24"/>
          <w:lang w:val="es-ES" w:eastAsia="es-ES" w:bidi="es-ES"/>
        </w:rPr>
        <w:t>, con oficio</w:t>
      </w:r>
      <w:r>
        <w:rPr>
          <w:rFonts w:ascii="Arial" w:hAnsi="Arial" w:cs="Arial"/>
          <w:bCs/>
          <w:color w:val="000000"/>
          <w:sz w:val="24"/>
          <w:szCs w:val="24"/>
          <w:lang w:bidi="es-MX"/>
        </w:rPr>
        <w:t>s</w:t>
      </w:r>
      <w:r>
        <w:rPr>
          <w:rFonts w:ascii="Arial" w:hAnsi="Arial" w:cs="Arial"/>
          <w:bCs/>
          <w:color w:val="000000"/>
          <w:sz w:val="24"/>
          <w:szCs w:val="24"/>
          <w:lang w:val="es-ES" w:eastAsia="es-ES" w:bidi="es-ES"/>
        </w:rPr>
        <w:t xml:space="preserve"> No. </w:t>
      </w:r>
      <w:r>
        <w:rPr>
          <w:rFonts w:ascii="Arial" w:hAnsi="Arial" w:cs="Arial"/>
          <w:bCs/>
          <w:sz w:val="24"/>
          <w:szCs w:val="24"/>
        </w:rPr>
        <w:t>IMOVEQROO/DG/DAF/SA/</w:t>
      </w:r>
      <w:proofErr w:type="spellStart"/>
      <w:r>
        <w:rPr>
          <w:rFonts w:ascii="Arial" w:hAnsi="Arial" w:cs="Arial"/>
          <w:bCs/>
          <w:sz w:val="24"/>
          <w:szCs w:val="24"/>
        </w:rPr>
        <w:t>DCCPyCP</w:t>
      </w:r>
      <w:proofErr w:type="spellEnd"/>
      <w:r>
        <w:rPr>
          <w:rFonts w:ascii="Arial" w:hAnsi="Arial" w:cs="Arial"/>
          <w:bCs/>
          <w:sz w:val="24"/>
          <w:szCs w:val="24"/>
        </w:rPr>
        <w:t xml:space="preserve">/1368/2023 </w:t>
      </w:r>
      <w:r>
        <w:rPr>
          <w:rFonts w:ascii="Arial" w:hAnsi="Arial" w:cs="Arial"/>
          <w:bCs/>
          <w:sz w:val="24"/>
          <w:szCs w:val="24"/>
          <w:lang w:bidi="es-MX"/>
        </w:rPr>
        <w:t>e</w:t>
      </w:r>
      <w:r>
        <w:rPr>
          <w:rFonts w:ascii="Arial" w:hAnsi="Arial" w:cs="Arial"/>
          <w:bCs/>
          <w:sz w:val="24"/>
          <w:szCs w:val="24"/>
        </w:rPr>
        <w:t xml:space="preserve"> IMOVEQROO/DG/DAF/SA/</w:t>
      </w:r>
      <w:proofErr w:type="spellStart"/>
      <w:r>
        <w:rPr>
          <w:rFonts w:ascii="Arial" w:hAnsi="Arial" w:cs="Arial"/>
          <w:bCs/>
          <w:sz w:val="24"/>
          <w:szCs w:val="24"/>
        </w:rPr>
        <w:t>DCCPyCP</w:t>
      </w:r>
      <w:proofErr w:type="spellEnd"/>
      <w:r>
        <w:rPr>
          <w:rFonts w:ascii="Arial" w:hAnsi="Arial" w:cs="Arial"/>
          <w:bCs/>
          <w:sz w:val="24"/>
          <w:szCs w:val="24"/>
        </w:rPr>
        <w:t>/647/2024</w:t>
      </w:r>
      <w:r>
        <w:rPr>
          <w:rFonts w:ascii="Arial" w:hAnsi="Arial" w:cs="Arial"/>
          <w:bCs/>
          <w:sz w:val="24"/>
          <w:szCs w:val="24"/>
          <w:lang w:bidi="es-MX"/>
        </w:rPr>
        <w:t>, respectivamente</w:t>
      </w:r>
      <w:r>
        <w:rPr>
          <w:rFonts w:ascii="Arial" w:hAnsi="Arial" w:cs="Arial"/>
          <w:bCs/>
          <w:color w:val="000000"/>
          <w:sz w:val="24"/>
          <w:szCs w:val="24"/>
          <w:lang w:val="es-ES" w:eastAsia="es-ES" w:bidi="es-ES"/>
        </w:rPr>
        <w:t>.</w:t>
      </w:r>
    </w:p>
    <w:p w:rsidR="00A06DDC" w:rsidRDefault="00A06DDC">
      <w:pPr>
        <w:tabs>
          <w:tab w:val="right" w:leader="dot" w:pos="9690"/>
        </w:tabs>
        <w:spacing w:after="160" w:line="360" w:lineRule="auto"/>
        <w:jc w:val="both"/>
        <w:rPr>
          <w:rFonts w:ascii="Arial" w:hAnsi="Arial" w:cs="Arial"/>
          <w:bCs/>
          <w:color w:val="000000"/>
          <w:sz w:val="24"/>
          <w:szCs w:val="24"/>
          <w:lang w:val="es-ES" w:eastAsia="es-ES" w:bidi="es-ES"/>
        </w:rPr>
      </w:pPr>
    </w:p>
    <w:p w:rsidR="00A06DDC" w:rsidRDefault="000D6640">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El C. Auditor Superi</w:t>
      </w:r>
      <w:r>
        <w:rPr>
          <w:rFonts w:ascii="Arial" w:hAnsi="Arial" w:cs="Arial"/>
          <w:bCs/>
          <w:color w:val="000000"/>
          <w:sz w:val="24"/>
          <w:szCs w:val="24"/>
          <w:lang w:val="es-ES" w:eastAsia="es-ES" w:bidi="es-ES"/>
        </w:rPr>
        <w:t xml:space="preserve">or del Estado de Quintana Roo, de conformidad con lo dispuesto en los artículos 8, 19 fracción I y 86 fracción IV, de la Ley de Fiscalización y Rendición de Cuentas del Estado de Quintana Roo, aprobó en fecha </w:t>
      </w:r>
      <w:r>
        <w:rPr>
          <w:rFonts w:ascii="Arial" w:hAnsi="Arial" w:cs="Arial"/>
          <w:bCs/>
          <w:color w:val="000000"/>
          <w:sz w:val="24"/>
          <w:szCs w:val="24"/>
          <w:lang w:bidi="es-MX"/>
        </w:rPr>
        <w:t>26 de enero de 2024</w:t>
      </w:r>
      <w:r>
        <w:rPr>
          <w:rFonts w:ascii="Arial" w:hAnsi="Arial" w:cs="Arial"/>
          <w:bCs/>
          <w:color w:val="000000"/>
          <w:sz w:val="24"/>
          <w:szCs w:val="24"/>
          <w:lang w:val="es-ES" w:eastAsia="es-ES" w:bidi="es-ES"/>
        </w:rPr>
        <w:t xml:space="preserve"> mediante acuerdo administra</w:t>
      </w:r>
      <w:r>
        <w:rPr>
          <w:rFonts w:ascii="Arial" w:hAnsi="Arial" w:cs="Arial"/>
          <w:bCs/>
          <w:color w:val="000000"/>
          <w:sz w:val="24"/>
          <w:szCs w:val="24"/>
          <w:lang w:val="es-ES" w:eastAsia="es-ES" w:bidi="es-ES"/>
        </w:rPr>
        <w:t xml:space="preserve">tivo, el Programa Anual de Auditorías, Visitas e Inspecciones (PAAVI), correspondiente al año </w:t>
      </w:r>
      <w:r>
        <w:rPr>
          <w:rFonts w:ascii="Arial" w:hAnsi="Arial" w:cs="Arial"/>
          <w:bCs/>
          <w:color w:val="000000"/>
          <w:sz w:val="24"/>
          <w:szCs w:val="24"/>
          <w:lang w:bidi="es-MX"/>
        </w:rPr>
        <w:t>2024</w:t>
      </w:r>
      <w:r>
        <w:rPr>
          <w:rFonts w:ascii="Arial" w:hAnsi="Arial" w:cs="Arial"/>
          <w:bCs/>
          <w:color w:val="000000"/>
          <w:sz w:val="24"/>
          <w:szCs w:val="24"/>
          <w:lang w:val="es-ES" w:eastAsia="es-ES" w:bidi="es-ES"/>
        </w:rPr>
        <w:t xml:space="preserve">, para la fiscalización superior de la Cuenta Pública </w:t>
      </w:r>
      <w:r>
        <w:rPr>
          <w:rFonts w:ascii="Arial" w:hAnsi="Arial" w:cs="Arial"/>
          <w:bCs/>
          <w:color w:val="000000"/>
          <w:sz w:val="24"/>
          <w:szCs w:val="24"/>
          <w:lang w:bidi="es-MX"/>
        </w:rPr>
        <w:t>2023</w:t>
      </w:r>
      <w:r>
        <w:rPr>
          <w:rFonts w:ascii="Arial" w:hAnsi="Arial" w:cs="Arial"/>
          <w:bCs/>
          <w:color w:val="000000"/>
          <w:sz w:val="24"/>
          <w:szCs w:val="24"/>
          <w:lang w:val="es-ES" w:eastAsia="es-ES" w:bidi="es-ES"/>
        </w:rPr>
        <w:t xml:space="preserve">, el cual fue expedido y publicado en el portal web de la Auditoría Superior del Estado de Quintana Roo. </w:t>
      </w:r>
    </w:p>
    <w:p w:rsidR="00A06DDC" w:rsidRDefault="000D6640">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lastRenderedPageBreak/>
        <w:t>Por lo anterior y en cumplimiento a los artículos 2, 3, 4, 5, 6 fracciones I, II y XX</w:t>
      </w:r>
      <w:r>
        <w:rPr>
          <w:rFonts w:ascii="Arial" w:hAnsi="Arial" w:cs="Arial"/>
          <w:bCs/>
          <w:color w:val="000000"/>
          <w:sz w:val="24"/>
          <w:szCs w:val="24"/>
          <w:lang w:bidi="es-MX"/>
        </w:rPr>
        <w:t xml:space="preserve">, </w:t>
      </w:r>
      <w:r>
        <w:rPr>
          <w:rFonts w:ascii="Arial" w:hAnsi="Arial" w:cs="Arial"/>
          <w:bCs/>
          <w:color w:val="000000"/>
          <w:sz w:val="24"/>
          <w:szCs w:val="24"/>
          <w:lang w:val="es-ES" w:eastAsia="es-ES" w:bidi="es-ES"/>
        </w:rPr>
        <w:t>16, 17, 19 fracciones I, VI, VII, VIII, XII, XV, XXVI y XXVIII</w:t>
      </w:r>
      <w:r>
        <w:rPr>
          <w:rFonts w:ascii="Arial" w:hAnsi="Arial" w:cs="Arial"/>
          <w:bCs/>
          <w:color w:val="000000"/>
          <w:sz w:val="24"/>
          <w:szCs w:val="24"/>
          <w:lang w:val="es-ES" w:eastAsia="es-ES" w:bidi="es-ES"/>
        </w:rPr>
        <w:t>, 22 en su último párrafo, 37, 38, 40, 41, 42 y 86 fracciones I, XVII, XXII y XXXVI de la Ley de Fiscalización y Rendición de Cuentas del Estado de Quintana Roo, se tiene a bien presentar los Informes Individuales de Auditoría obtenidos con relación a la C</w:t>
      </w:r>
      <w:r>
        <w:rPr>
          <w:rFonts w:ascii="Arial" w:hAnsi="Arial" w:cs="Arial"/>
          <w:bCs/>
          <w:color w:val="000000"/>
          <w:sz w:val="24"/>
          <w:szCs w:val="24"/>
          <w:lang w:val="es-ES" w:eastAsia="es-ES" w:bidi="es-ES"/>
        </w:rPr>
        <w:t>uenta Pública de</w:t>
      </w:r>
      <w:r>
        <w:rPr>
          <w:rFonts w:ascii="Arial" w:hAnsi="Arial" w:cs="Arial"/>
          <w:bCs/>
          <w:color w:val="000000"/>
          <w:sz w:val="24"/>
          <w:szCs w:val="24"/>
          <w:lang w:bidi="es-MX"/>
        </w:rPr>
        <w:t>l</w:t>
      </w:r>
      <w:r>
        <w:rPr>
          <w:rFonts w:ascii="Arial" w:hAnsi="Arial" w:cs="Arial"/>
          <w:bCs/>
          <w:color w:val="000000"/>
          <w:sz w:val="24"/>
          <w:szCs w:val="24"/>
          <w:lang w:val="es-ES" w:eastAsia="es-ES" w:bidi="es-ES"/>
        </w:rPr>
        <w:t xml:space="preserve"> </w:t>
      </w:r>
      <w:r>
        <w:rPr>
          <w:rFonts w:ascii="Arial" w:hAnsi="Arial" w:cs="Arial"/>
          <w:b/>
          <w:bCs/>
          <w:color w:val="000000"/>
          <w:sz w:val="24"/>
          <w:szCs w:val="24"/>
          <w:lang w:bidi="es-MX"/>
        </w:rPr>
        <w:t>Instituto de Movilidad del Estado de Quintana Roo</w:t>
      </w:r>
      <w:r>
        <w:rPr>
          <w:rFonts w:ascii="Arial" w:hAnsi="Arial" w:cs="Arial"/>
          <w:b/>
          <w:bCs/>
          <w:color w:val="000000"/>
          <w:sz w:val="24"/>
          <w:szCs w:val="24"/>
          <w:lang w:val="es-ES" w:eastAsia="es-ES" w:bidi="es-ES"/>
        </w:rPr>
        <w:t>,</w:t>
      </w:r>
      <w:r>
        <w:rPr>
          <w:rFonts w:ascii="Arial" w:hAnsi="Arial" w:cs="Arial"/>
          <w:bCs/>
          <w:color w:val="000000"/>
          <w:sz w:val="24"/>
          <w:szCs w:val="24"/>
          <w:lang w:val="es-ES" w:eastAsia="es-ES" w:bidi="es-ES"/>
        </w:rPr>
        <w:t xml:space="preserve"> correspondiente al ejercicio fiscal </w:t>
      </w:r>
      <w:r>
        <w:rPr>
          <w:rFonts w:ascii="Arial" w:hAnsi="Arial" w:cs="Arial"/>
          <w:bCs/>
          <w:color w:val="000000"/>
          <w:sz w:val="24"/>
          <w:szCs w:val="24"/>
          <w:lang w:bidi="es-MX"/>
        </w:rPr>
        <w:t>2023</w:t>
      </w:r>
      <w:r>
        <w:rPr>
          <w:rFonts w:ascii="Arial" w:hAnsi="Arial" w:cs="Arial"/>
          <w:bCs/>
          <w:color w:val="000000"/>
          <w:sz w:val="24"/>
          <w:szCs w:val="24"/>
          <w:lang w:val="es-ES" w:eastAsia="es-ES" w:bidi="es-ES"/>
        </w:rPr>
        <w:t>.</w:t>
      </w:r>
    </w:p>
    <w:p w:rsidR="00A06DDC" w:rsidRPr="00477629" w:rsidRDefault="00A06DDC">
      <w:pPr>
        <w:tabs>
          <w:tab w:val="right" w:leader="dot" w:pos="9690"/>
        </w:tabs>
        <w:spacing w:after="160" w:line="360" w:lineRule="auto"/>
        <w:jc w:val="both"/>
        <w:rPr>
          <w:rFonts w:ascii="Arial" w:hAnsi="Arial" w:cs="Arial"/>
          <w:bCs/>
          <w:color w:val="000000"/>
          <w:sz w:val="16"/>
          <w:szCs w:val="16"/>
          <w:lang w:val="es-ES" w:eastAsia="es-ES" w:bidi="es-ES"/>
        </w:rPr>
      </w:pPr>
    </w:p>
    <w:p w:rsidR="00A06DDC" w:rsidRDefault="000D6640">
      <w:pPr>
        <w:pStyle w:val="Ttulo1"/>
        <w:keepNext/>
        <w:keepLines/>
        <w:widowControl/>
        <w:tabs>
          <w:tab w:val="right" w:leader="dot" w:pos="9690"/>
        </w:tabs>
        <w:spacing w:line="360" w:lineRule="auto"/>
        <w:jc w:val="both"/>
        <w:rPr>
          <w:rFonts w:ascii="Arial" w:hAnsi="Arial" w:cs="Arial"/>
          <w:b/>
          <w:bCs/>
          <w:color w:val="000000"/>
          <w:sz w:val="24"/>
          <w:szCs w:val="24"/>
        </w:rPr>
      </w:pPr>
      <w:bookmarkStart w:id="1" w:name="_Toc976783584"/>
      <w:r>
        <w:rPr>
          <w:rFonts w:ascii="Arial" w:hAnsi="Arial" w:cs="Arial"/>
          <w:b/>
          <w:bCs/>
          <w:color w:val="000000"/>
          <w:sz w:val="24"/>
          <w:szCs w:val="24"/>
        </w:rPr>
        <w:t>ANTECEDENTES DE LA ENTIDAD FISCALIZADA</w:t>
      </w:r>
      <w:bookmarkEnd w:id="1"/>
    </w:p>
    <w:p w:rsidR="00A06DDC" w:rsidRPr="00477629" w:rsidRDefault="00A06DDC">
      <w:pPr>
        <w:tabs>
          <w:tab w:val="right" w:leader="dot" w:pos="9690"/>
        </w:tabs>
        <w:spacing w:after="160" w:line="360" w:lineRule="auto"/>
        <w:jc w:val="both"/>
        <w:rPr>
          <w:rFonts w:ascii="Arial" w:hAnsi="Arial" w:cs="Arial"/>
          <w:b/>
          <w:bCs/>
          <w:color w:val="000000"/>
          <w:sz w:val="16"/>
          <w:szCs w:val="16"/>
          <w:lang w:val="es-ES" w:eastAsia="es-ES" w:bidi="es-ES"/>
        </w:rPr>
      </w:pPr>
    </w:p>
    <w:p w:rsidR="00A06DDC" w:rsidRDefault="000D6640">
      <w:pPr>
        <w:tabs>
          <w:tab w:val="right" w:leader="dot" w:pos="9690"/>
        </w:tabs>
        <w:spacing w:after="160" w:line="360" w:lineRule="auto"/>
        <w:jc w:val="both"/>
        <w:rPr>
          <w:rFonts w:ascii="Arial" w:hAnsi="Arial" w:cs="Arial"/>
          <w:b/>
          <w:bCs/>
          <w:color w:val="000000"/>
          <w:sz w:val="24"/>
          <w:szCs w:val="24"/>
          <w:lang w:val="es-ES" w:eastAsia="es-ES" w:bidi="es-ES"/>
        </w:rPr>
      </w:pPr>
      <w:r>
        <w:rPr>
          <w:rFonts w:ascii="Arial" w:hAnsi="Arial" w:cs="Arial"/>
          <w:b/>
          <w:bCs/>
          <w:color w:val="000000"/>
          <w:sz w:val="24"/>
          <w:szCs w:val="24"/>
          <w:lang w:val="es-ES" w:eastAsia="es-ES" w:bidi="es-ES"/>
        </w:rPr>
        <w:t>De su Creación y Objeto</w:t>
      </w:r>
    </w:p>
    <w:p w:rsidR="00A06DDC" w:rsidRDefault="000D6640">
      <w:pPr>
        <w:spacing w:after="160" w:line="360" w:lineRule="auto"/>
        <w:ind w:right="190"/>
        <w:jc w:val="both"/>
        <w:rPr>
          <w:rFonts w:ascii="Arial" w:hAnsi="Arial" w:cs="Arial"/>
          <w:bCs/>
          <w:sz w:val="24"/>
          <w:szCs w:val="24"/>
        </w:rPr>
      </w:pPr>
      <w:r>
        <w:rPr>
          <w:rFonts w:ascii="Arial" w:hAnsi="Arial" w:cs="Arial"/>
          <w:bCs/>
          <w:sz w:val="24"/>
          <w:szCs w:val="24"/>
        </w:rPr>
        <w:t xml:space="preserve">El </w:t>
      </w:r>
      <w:r>
        <w:rPr>
          <w:rFonts w:ascii="Arial" w:hAnsi="Arial" w:cs="Arial"/>
          <w:b/>
          <w:bCs/>
          <w:sz w:val="24"/>
          <w:szCs w:val="24"/>
        </w:rPr>
        <w:t>Instituto de Movilidad del Estado de Quintana Roo</w:t>
      </w:r>
      <w:r>
        <w:rPr>
          <w:rFonts w:ascii="Arial" w:hAnsi="Arial" w:cs="Arial"/>
          <w:bCs/>
          <w:sz w:val="24"/>
          <w:szCs w:val="24"/>
        </w:rPr>
        <w:t xml:space="preserve">, fue creado por decreto de </w:t>
      </w:r>
      <w:r>
        <w:rPr>
          <w:rFonts w:ascii="Arial" w:hAnsi="Arial" w:cs="Arial"/>
          <w:bCs/>
          <w:sz w:val="24"/>
          <w:szCs w:val="24"/>
        </w:rPr>
        <w:t>Ley Número 213 de la H. XV Legislatura del Estado, publicado en el Periódico Oficial del Estado de Quintana Roo el día 14 de junio de 2018, y tiene por objeto garantizar la promoción, el respeto, la protección y la garantía del derecho humano a la movilida</w:t>
      </w:r>
      <w:r>
        <w:rPr>
          <w:rFonts w:ascii="Arial" w:hAnsi="Arial" w:cs="Arial"/>
          <w:bCs/>
          <w:sz w:val="24"/>
          <w:szCs w:val="24"/>
        </w:rPr>
        <w:t>d; establecer las bases y directrices para planificar, regular y gestionar la movilidad de las personas y libre tránsito del transporte de bienes; garantizar el poder de elección que permita el efectivo desplazamiento de las personas en condiciones de segu</w:t>
      </w:r>
      <w:r>
        <w:rPr>
          <w:rFonts w:ascii="Arial" w:hAnsi="Arial" w:cs="Arial"/>
          <w:bCs/>
          <w:sz w:val="24"/>
          <w:szCs w:val="24"/>
        </w:rPr>
        <w:t>ridad, calidad, igualdad y sustentabilidad, que satisfaga las necesidades de las personas y el desarrollo de la sociedad en su conjunto; así como reglamentar la fracción XXVII del artículo 75 de la Constitución Política del Estado Libre y Soberano de Quint</w:t>
      </w:r>
      <w:r>
        <w:rPr>
          <w:rFonts w:ascii="Arial" w:hAnsi="Arial" w:cs="Arial"/>
          <w:bCs/>
          <w:sz w:val="24"/>
          <w:szCs w:val="24"/>
        </w:rPr>
        <w:t>ana Roo, en materia de concesiones para la prestación del servicio público y privado de transporte en sus diversas modalidades.</w:t>
      </w:r>
    </w:p>
    <w:p w:rsidR="00A06DDC" w:rsidRDefault="000D6640">
      <w:pPr>
        <w:shd w:val="clear" w:color="auto" w:fill="FFFFFF"/>
        <w:spacing w:after="160" w:line="360" w:lineRule="auto"/>
        <w:ind w:right="190"/>
        <w:jc w:val="both"/>
        <w:rPr>
          <w:rFonts w:ascii="Arial" w:hAnsi="Arial" w:cs="Arial"/>
          <w:bCs/>
          <w:color w:val="000000"/>
          <w:sz w:val="24"/>
          <w:szCs w:val="24"/>
        </w:rPr>
      </w:pPr>
      <w:r>
        <w:rPr>
          <w:rFonts w:ascii="Arial" w:hAnsi="Arial" w:cs="Arial"/>
          <w:bCs/>
          <w:color w:val="000000"/>
          <w:sz w:val="24"/>
          <w:szCs w:val="24"/>
        </w:rPr>
        <w:t>Asimismo, el objetivo del Instituto es implantar y poner en vigor las disposiciones de la Ley de Movilidad del Estado de Quintan</w:t>
      </w:r>
      <w:r>
        <w:rPr>
          <w:rFonts w:ascii="Arial" w:hAnsi="Arial" w:cs="Arial"/>
          <w:bCs/>
          <w:color w:val="000000"/>
          <w:sz w:val="24"/>
          <w:szCs w:val="24"/>
        </w:rPr>
        <w:t xml:space="preserve">a Roo y las que se desprendan de ésta, así como las </w:t>
      </w:r>
      <w:r>
        <w:rPr>
          <w:rFonts w:ascii="Arial" w:hAnsi="Arial" w:cs="Arial"/>
          <w:bCs/>
          <w:color w:val="000000"/>
          <w:sz w:val="24"/>
          <w:szCs w:val="24"/>
        </w:rPr>
        <w:lastRenderedPageBreak/>
        <w:t>acciones de concertación con los gobiernos municipales que se relacionan con el tránsito de personas y bienes, con el fin de crear, desarrollar, regular, y garantizar la aplicación de políticas de movilid</w:t>
      </w:r>
      <w:r>
        <w:rPr>
          <w:rFonts w:ascii="Arial" w:hAnsi="Arial" w:cs="Arial"/>
          <w:bCs/>
          <w:color w:val="000000"/>
          <w:sz w:val="24"/>
          <w:szCs w:val="24"/>
        </w:rPr>
        <w:t>ad para el servicio de transporte con eficiencia y calidad a los prestadores, usuarios y ciudadanía en general.</w:t>
      </w:r>
    </w:p>
    <w:p w:rsidR="00A06DDC" w:rsidRPr="00477629" w:rsidRDefault="000D6640">
      <w:pPr>
        <w:shd w:val="clear" w:color="auto" w:fill="FFFFFF"/>
        <w:spacing w:after="160" w:line="360" w:lineRule="auto"/>
        <w:ind w:right="190"/>
        <w:jc w:val="both"/>
        <w:rPr>
          <w:rFonts w:ascii="Arial" w:hAnsi="Arial" w:cs="Arial"/>
          <w:bCs/>
          <w:color w:val="000000"/>
          <w:sz w:val="16"/>
          <w:szCs w:val="16"/>
          <w:lang w:val="es-ES" w:eastAsia="es-ES" w:bidi="es-ES"/>
        </w:rPr>
      </w:pPr>
      <w:r>
        <w:rPr>
          <w:rFonts w:ascii="Arial" w:hAnsi="Arial" w:cs="Arial"/>
          <w:bCs/>
          <w:color w:val="000000"/>
          <w:sz w:val="24"/>
          <w:szCs w:val="24"/>
          <w:lang w:val="es-ES" w:eastAsia="es-ES" w:bidi="es-ES"/>
        </w:rPr>
        <w:t xml:space="preserve"> </w:t>
      </w:r>
    </w:p>
    <w:p w:rsidR="00A06DDC" w:rsidRDefault="000D6640">
      <w:pPr>
        <w:pStyle w:val="Ttulo1"/>
        <w:keepNext/>
        <w:keepLines/>
        <w:widowControl/>
        <w:tabs>
          <w:tab w:val="right" w:leader="dot" w:pos="9690"/>
        </w:tabs>
        <w:spacing w:line="360" w:lineRule="auto"/>
        <w:jc w:val="both"/>
        <w:rPr>
          <w:rFonts w:ascii="Arial" w:hAnsi="Arial" w:cs="Arial"/>
          <w:b/>
          <w:bCs/>
          <w:color w:val="000000"/>
          <w:sz w:val="24"/>
          <w:szCs w:val="24"/>
        </w:rPr>
      </w:pPr>
      <w:bookmarkStart w:id="2" w:name="_Toc712959796"/>
      <w:r>
        <w:rPr>
          <w:rFonts w:ascii="Arial" w:hAnsi="Arial" w:cs="Arial"/>
          <w:b/>
          <w:bCs/>
          <w:color w:val="000000"/>
          <w:sz w:val="24"/>
          <w:szCs w:val="24"/>
          <w:lang w:val="es-ES" w:eastAsia="es-ES" w:bidi="es-ES"/>
        </w:rPr>
        <w:t>I</w:t>
      </w:r>
      <w:r>
        <w:rPr>
          <w:rFonts w:ascii="Arial" w:hAnsi="Arial" w:cs="Arial"/>
          <w:b/>
          <w:bCs/>
          <w:color w:val="000000"/>
          <w:sz w:val="24"/>
          <w:szCs w:val="24"/>
        </w:rPr>
        <w:t xml:space="preserve">. INFORME INDIVIDUAL DE AUDITORÍA RELATIVO A </w:t>
      </w:r>
      <w:r>
        <w:rPr>
          <w:rFonts w:ascii="Arial" w:hAnsi="Arial" w:cs="Arial"/>
          <w:b/>
          <w:bCs/>
          <w:color w:val="000000"/>
          <w:sz w:val="24"/>
          <w:szCs w:val="24"/>
          <w:lang w:val="es-ES" w:eastAsia="es-ES" w:bidi="es-ES"/>
        </w:rPr>
        <w:t>INGRESOS PÚBLICOS</w:t>
      </w:r>
      <w:bookmarkEnd w:id="2"/>
    </w:p>
    <w:p w:rsidR="00A06DDC" w:rsidRDefault="00A06DDC">
      <w:pPr>
        <w:tabs>
          <w:tab w:val="right" w:leader="dot" w:pos="9690"/>
        </w:tabs>
        <w:spacing w:after="160" w:line="360" w:lineRule="auto"/>
        <w:jc w:val="both"/>
        <w:rPr>
          <w:rFonts w:ascii="Arial" w:hAnsi="Arial" w:cs="Arial"/>
          <w:bCs/>
          <w:color w:val="000000"/>
          <w:sz w:val="10"/>
          <w:szCs w:val="10"/>
          <w:lang w:val="es-ES" w:eastAsia="es-ES" w:bidi="es-ES"/>
        </w:rPr>
      </w:pPr>
    </w:p>
    <w:p w:rsidR="00A06DDC" w:rsidRDefault="000D6640">
      <w:pPr>
        <w:pStyle w:val="Ttulo2"/>
        <w:keepNext/>
        <w:keepLines/>
        <w:widowControl/>
        <w:tabs>
          <w:tab w:val="right" w:leader="dot" w:pos="9690"/>
        </w:tabs>
        <w:spacing w:line="360" w:lineRule="auto"/>
        <w:jc w:val="both"/>
        <w:rPr>
          <w:rFonts w:ascii="Arial" w:hAnsi="Arial" w:cs="Arial"/>
          <w:b/>
          <w:bCs/>
          <w:color w:val="000000"/>
          <w:sz w:val="24"/>
          <w:szCs w:val="24"/>
        </w:rPr>
      </w:pPr>
      <w:bookmarkStart w:id="3" w:name="_Toc1833579375"/>
      <w:r>
        <w:rPr>
          <w:rFonts w:ascii="Arial" w:hAnsi="Arial" w:cs="Arial"/>
          <w:b/>
          <w:bCs/>
          <w:color w:val="000000"/>
          <w:sz w:val="24"/>
          <w:szCs w:val="24"/>
          <w:lang w:val="es-ES" w:eastAsia="es-ES" w:bidi="es-ES"/>
        </w:rPr>
        <w:t>I</w:t>
      </w:r>
      <w:r>
        <w:rPr>
          <w:rFonts w:ascii="Arial" w:hAnsi="Arial" w:cs="Arial"/>
          <w:b/>
          <w:bCs/>
          <w:color w:val="000000"/>
          <w:sz w:val="24"/>
          <w:szCs w:val="24"/>
        </w:rPr>
        <w:t>.1. ASPECTOS GENERALES DE LA AUDITORÍA</w:t>
      </w:r>
      <w:bookmarkEnd w:id="3"/>
    </w:p>
    <w:p w:rsidR="00A06DDC" w:rsidRDefault="00A06DDC">
      <w:pPr>
        <w:tabs>
          <w:tab w:val="right" w:leader="dot" w:pos="9690"/>
        </w:tabs>
        <w:spacing w:after="160" w:line="360" w:lineRule="auto"/>
        <w:rPr>
          <w:rFonts w:ascii="Arial" w:hAnsi="Arial" w:cs="Arial"/>
          <w:bCs/>
          <w:color w:val="000000"/>
          <w:sz w:val="10"/>
          <w:szCs w:val="10"/>
          <w:lang w:bidi="es-MX"/>
        </w:rPr>
      </w:pPr>
      <w:bookmarkStart w:id="4" w:name="_Toc1018961777"/>
    </w:p>
    <w:p w:rsidR="00A06DDC" w:rsidRDefault="000D6640">
      <w:pPr>
        <w:tabs>
          <w:tab w:val="right" w:leader="dot" w:pos="9690"/>
        </w:tabs>
        <w:spacing w:after="160" w:line="360" w:lineRule="auto"/>
        <w:jc w:val="both"/>
        <w:rPr>
          <w:rFonts w:ascii="Arial" w:hAnsi="Arial" w:cs="Arial"/>
          <w:bCs/>
          <w:color w:val="000000"/>
          <w:sz w:val="24"/>
          <w:szCs w:val="24"/>
          <w:lang w:bidi="es-MX"/>
        </w:rPr>
      </w:pPr>
      <w:r>
        <w:rPr>
          <w:rFonts w:ascii="Arial" w:hAnsi="Arial" w:cs="Arial"/>
          <w:bCs/>
          <w:color w:val="000000"/>
          <w:sz w:val="24"/>
          <w:szCs w:val="24"/>
          <w:lang w:bidi="es-MX"/>
        </w:rPr>
        <w:t xml:space="preserve">En cumplimiento al artículo 38 </w:t>
      </w:r>
      <w:r>
        <w:rPr>
          <w:rFonts w:ascii="Arial" w:hAnsi="Arial" w:cs="Arial"/>
          <w:bCs/>
          <w:color w:val="000000"/>
          <w:sz w:val="24"/>
          <w:szCs w:val="24"/>
          <w:lang w:bidi="es-MX"/>
        </w:rPr>
        <w:t>fracción I, de la Ley de Fiscalización y Rendición de Cuentas del Estado de Quintana Roo.</w:t>
      </w:r>
    </w:p>
    <w:p w:rsidR="00A06DDC" w:rsidRDefault="00A06DDC">
      <w:pPr>
        <w:tabs>
          <w:tab w:val="right" w:leader="dot" w:pos="9690"/>
        </w:tabs>
        <w:spacing w:after="160" w:line="360" w:lineRule="auto"/>
        <w:rPr>
          <w:rFonts w:ascii="Arial" w:hAnsi="Arial" w:cs="Arial"/>
          <w:bCs/>
          <w:color w:val="000000"/>
          <w:sz w:val="10"/>
          <w:szCs w:val="10"/>
        </w:rPr>
      </w:pPr>
    </w:p>
    <w:p w:rsidR="00A06DDC" w:rsidRDefault="000D6640">
      <w:pPr>
        <w:pStyle w:val="Ttulo3"/>
        <w:keepNext/>
        <w:keepLines/>
        <w:widowControl/>
        <w:tabs>
          <w:tab w:val="right" w:leader="dot" w:pos="9690"/>
        </w:tabs>
        <w:spacing w:line="360" w:lineRule="auto"/>
        <w:jc w:val="both"/>
        <w:rPr>
          <w:rFonts w:ascii="Arial" w:hAnsi="Arial" w:cs="Arial"/>
          <w:b/>
          <w:bCs/>
          <w:color w:val="000000"/>
        </w:rPr>
      </w:pPr>
      <w:bookmarkStart w:id="5" w:name="_Toc89036114"/>
      <w:r>
        <w:rPr>
          <w:rFonts w:ascii="Arial" w:hAnsi="Arial" w:cs="Arial"/>
          <w:b/>
          <w:bCs/>
          <w:color w:val="000000"/>
        </w:rPr>
        <w:t>A. Título de la Auditoría</w:t>
      </w:r>
      <w:bookmarkEnd w:id="4"/>
      <w:bookmarkEnd w:id="5"/>
    </w:p>
    <w:p w:rsidR="00A06DDC" w:rsidRDefault="00A06DDC">
      <w:pPr>
        <w:tabs>
          <w:tab w:val="right" w:leader="dot" w:pos="9690"/>
        </w:tabs>
        <w:spacing w:after="160" w:line="360" w:lineRule="auto"/>
        <w:jc w:val="both"/>
        <w:rPr>
          <w:rFonts w:ascii="Arial" w:hAnsi="Arial" w:cs="Arial"/>
          <w:bCs/>
          <w:color w:val="000000"/>
          <w:sz w:val="10"/>
          <w:szCs w:val="10"/>
          <w:lang w:val="es-ES" w:eastAsia="es-ES" w:bidi="es-ES"/>
        </w:rPr>
      </w:pPr>
    </w:p>
    <w:p w:rsidR="00A06DDC" w:rsidRDefault="000D6640">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 xml:space="preserve">La auditoría, visita e inspección que se realizó en materia financiera </w:t>
      </w:r>
      <w:r>
        <w:rPr>
          <w:rFonts w:ascii="Arial" w:hAnsi="Arial" w:cs="Arial"/>
          <w:bCs/>
          <w:color w:val="000000"/>
          <w:sz w:val="24"/>
          <w:szCs w:val="24"/>
          <w:lang w:bidi="es-MX"/>
        </w:rPr>
        <w:t xml:space="preserve">al </w:t>
      </w:r>
      <w:r>
        <w:rPr>
          <w:rFonts w:ascii="Arial" w:hAnsi="Arial" w:cs="Arial"/>
          <w:b/>
          <w:bCs/>
          <w:color w:val="000000"/>
          <w:sz w:val="24"/>
          <w:szCs w:val="24"/>
          <w:lang w:bidi="es-MX"/>
        </w:rPr>
        <w:t>Instituto de Movilidad del Estado de Quintana Roo</w:t>
      </w:r>
      <w:r>
        <w:rPr>
          <w:rFonts w:ascii="Arial" w:hAnsi="Arial" w:cs="Arial"/>
          <w:bCs/>
          <w:color w:val="000000"/>
          <w:sz w:val="24"/>
          <w:szCs w:val="24"/>
          <w:lang w:val="es-ES" w:eastAsia="es-ES" w:bidi="es-ES"/>
        </w:rPr>
        <w:t xml:space="preserve">, de manera </w:t>
      </w:r>
      <w:r>
        <w:rPr>
          <w:rFonts w:ascii="Arial" w:hAnsi="Arial" w:cs="Arial"/>
          <w:bCs/>
          <w:color w:val="000000"/>
          <w:sz w:val="24"/>
          <w:szCs w:val="24"/>
          <w:lang w:val="es-ES" w:eastAsia="es-ES" w:bidi="es-ES"/>
        </w:rPr>
        <w:t>especial y enunciativa mas no limitativa, fue la siguiente:</w:t>
      </w:r>
    </w:p>
    <w:p w:rsidR="00A06DDC" w:rsidRDefault="00A06DDC">
      <w:pPr>
        <w:tabs>
          <w:tab w:val="right" w:leader="dot" w:pos="9690"/>
        </w:tabs>
        <w:spacing w:after="160" w:line="360" w:lineRule="auto"/>
        <w:jc w:val="both"/>
        <w:rPr>
          <w:rFonts w:ascii="Arial" w:hAnsi="Arial" w:cs="Arial"/>
          <w:bCs/>
          <w:color w:val="000000"/>
          <w:sz w:val="16"/>
          <w:szCs w:val="16"/>
          <w:lang w:val="es-ES" w:eastAsia="es-ES" w:bidi="es-ES"/>
        </w:rPr>
      </w:pPr>
    </w:p>
    <w:tbl>
      <w:tblPr>
        <w:tblStyle w:val="Tablabsica1"/>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4844"/>
        <w:gridCol w:w="4845"/>
      </w:tblGrid>
      <w:tr w:rsidR="00A06DDC">
        <w:tc>
          <w:tcPr>
            <w:tcW w:w="4844" w:type="dxa"/>
            <w:tcBorders>
              <w:top w:val="nil"/>
              <w:left w:val="nil"/>
              <w:bottom w:val="nil"/>
              <w:right w:val="nil"/>
            </w:tcBorders>
            <w:tcMar>
              <w:top w:w="0" w:type="dxa"/>
              <w:left w:w="108" w:type="dxa"/>
              <w:bottom w:w="0" w:type="dxa"/>
              <w:right w:w="108" w:type="dxa"/>
            </w:tcMar>
          </w:tcPr>
          <w:p w:rsidR="00A06DDC" w:rsidRDefault="000D6640">
            <w:pPr>
              <w:tabs>
                <w:tab w:val="right" w:leader="dot" w:pos="9690"/>
              </w:tabs>
              <w:spacing w:after="160" w:line="360" w:lineRule="auto"/>
              <w:jc w:val="both"/>
              <w:rPr>
                <w:rFonts w:ascii="Arial" w:hAnsi="Arial" w:cs="Arial"/>
                <w:b/>
                <w:bCs/>
                <w:color w:val="000000"/>
                <w:sz w:val="24"/>
                <w:szCs w:val="24"/>
                <w:lang w:val="es-ES" w:eastAsia="es-ES" w:bidi="es-ES"/>
              </w:rPr>
            </w:pPr>
            <w:r>
              <w:rPr>
                <w:rFonts w:ascii="Arial" w:hAnsi="Arial" w:cs="Arial"/>
                <w:b/>
                <w:bCs/>
                <w:sz w:val="24"/>
                <w:szCs w:val="24"/>
              </w:rPr>
              <w:t>23-AEMF-E-GOB-037-084</w:t>
            </w:r>
          </w:p>
        </w:tc>
        <w:tc>
          <w:tcPr>
            <w:tcW w:w="4845" w:type="dxa"/>
            <w:tcBorders>
              <w:top w:val="nil"/>
              <w:left w:val="nil"/>
              <w:bottom w:val="nil"/>
              <w:right w:val="nil"/>
            </w:tcBorders>
            <w:tcMar>
              <w:top w:w="0" w:type="dxa"/>
              <w:left w:w="108" w:type="dxa"/>
              <w:bottom w:w="0" w:type="dxa"/>
              <w:right w:w="108" w:type="dxa"/>
            </w:tcMar>
          </w:tcPr>
          <w:p w:rsidR="00A06DDC" w:rsidRDefault="000D6640">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sz w:val="24"/>
                <w:szCs w:val="24"/>
              </w:rPr>
              <w:t>“Auditoría de Cumplimiento Financiero de Ingresos Públicos”</w:t>
            </w:r>
          </w:p>
        </w:tc>
      </w:tr>
    </w:tbl>
    <w:p w:rsidR="00A06DDC" w:rsidRDefault="00A06DDC">
      <w:pPr>
        <w:tabs>
          <w:tab w:val="right" w:leader="dot" w:pos="9690"/>
        </w:tabs>
        <w:spacing w:after="160" w:line="360" w:lineRule="auto"/>
        <w:jc w:val="both"/>
        <w:rPr>
          <w:rFonts w:ascii="Arial" w:hAnsi="Arial" w:cs="Arial"/>
          <w:bCs/>
          <w:color w:val="000000"/>
          <w:sz w:val="6"/>
          <w:szCs w:val="6"/>
          <w:lang w:val="es-ES" w:eastAsia="es-ES" w:bidi="es-ES"/>
        </w:rPr>
      </w:pPr>
    </w:p>
    <w:p w:rsidR="00A06DDC" w:rsidRDefault="000D6640">
      <w:pPr>
        <w:pStyle w:val="Ttulo3"/>
        <w:keepNext/>
        <w:keepLines/>
        <w:widowControl/>
        <w:tabs>
          <w:tab w:val="right" w:leader="dot" w:pos="9690"/>
        </w:tabs>
        <w:spacing w:line="360" w:lineRule="auto"/>
        <w:jc w:val="both"/>
        <w:rPr>
          <w:rFonts w:ascii="Arial" w:hAnsi="Arial" w:cs="Arial"/>
          <w:b/>
          <w:bCs/>
          <w:color w:val="000000"/>
        </w:rPr>
      </w:pPr>
      <w:bookmarkStart w:id="6" w:name="_Toc563314511"/>
      <w:r>
        <w:rPr>
          <w:rFonts w:ascii="Arial" w:hAnsi="Arial" w:cs="Arial"/>
          <w:b/>
          <w:bCs/>
          <w:color w:val="000000"/>
        </w:rPr>
        <w:t>B. Objetivo</w:t>
      </w:r>
      <w:bookmarkEnd w:id="6"/>
    </w:p>
    <w:p w:rsidR="00A06DDC" w:rsidRDefault="00A06DDC">
      <w:pPr>
        <w:tabs>
          <w:tab w:val="right" w:leader="dot" w:pos="9690"/>
        </w:tabs>
        <w:spacing w:after="160"/>
        <w:rPr>
          <w:rFonts w:ascii="Arial" w:hAnsi="Arial" w:cs="Arial"/>
          <w:b/>
          <w:bCs/>
          <w:color w:val="000000"/>
          <w:sz w:val="16"/>
          <w:szCs w:val="16"/>
        </w:rPr>
      </w:pPr>
    </w:p>
    <w:p w:rsidR="00A06DDC" w:rsidRDefault="000D6640">
      <w:pPr>
        <w:tabs>
          <w:tab w:val="right" w:leader="dot" w:pos="9690"/>
        </w:tabs>
        <w:spacing w:after="160" w:line="360" w:lineRule="auto"/>
        <w:jc w:val="both"/>
        <w:rPr>
          <w:rFonts w:ascii="Arial" w:hAnsi="Arial" w:cs="Arial"/>
          <w:bCs/>
          <w:color w:val="000000"/>
          <w:sz w:val="24"/>
          <w:szCs w:val="24"/>
        </w:rPr>
      </w:pPr>
      <w:bookmarkStart w:id="7" w:name="_Toc1196957440"/>
      <w:bookmarkStart w:id="8" w:name="_Toc460925755"/>
      <w:bookmarkStart w:id="9" w:name="_Toc2009609905"/>
      <w:r>
        <w:rPr>
          <w:rFonts w:ascii="Arial" w:hAnsi="Arial" w:cs="Arial"/>
          <w:bCs/>
          <w:color w:val="000000"/>
          <w:sz w:val="24"/>
          <w:szCs w:val="24"/>
        </w:rPr>
        <w:t xml:space="preserve">Fiscalizar la gestión financiera para comprobar el cumplimiento en la ejecución de la Ley de </w:t>
      </w:r>
      <w:r>
        <w:rPr>
          <w:rFonts w:ascii="Arial" w:hAnsi="Arial" w:cs="Arial"/>
          <w:bCs/>
          <w:color w:val="000000"/>
          <w:sz w:val="24"/>
          <w:szCs w:val="24"/>
        </w:rPr>
        <w:t xml:space="preserve">Ingresos; verificando la forma y términos en que los ingresos públicos estatales y propios </w:t>
      </w:r>
      <w:r>
        <w:rPr>
          <w:rFonts w:ascii="Arial" w:hAnsi="Arial" w:cs="Arial"/>
          <w:bCs/>
          <w:color w:val="000000"/>
          <w:sz w:val="24"/>
          <w:szCs w:val="24"/>
        </w:rPr>
        <w:lastRenderedPageBreak/>
        <w:t>fueron recaudados, obtenidos, captados y administrados; así como de la demás información financiera, contable, patrimonial, presupuestaria que la entidad fiscalizada</w:t>
      </w:r>
      <w:r>
        <w:rPr>
          <w:rFonts w:ascii="Arial" w:hAnsi="Arial" w:cs="Arial"/>
          <w:bCs/>
          <w:color w:val="000000"/>
          <w:sz w:val="24"/>
          <w:szCs w:val="24"/>
        </w:rPr>
        <w:t xml:space="preserve"> deba incluir en su cuenta pública, conforme a la normativa pertinente.</w:t>
      </w:r>
      <w:bookmarkEnd w:id="7"/>
    </w:p>
    <w:p w:rsidR="00A06DDC" w:rsidRDefault="00A06DDC">
      <w:pPr>
        <w:tabs>
          <w:tab w:val="right" w:leader="dot" w:pos="9690"/>
        </w:tabs>
        <w:spacing w:after="160"/>
        <w:rPr>
          <w:rFonts w:ascii="Arial" w:hAnsi="Arial" w:cs="Arial"/>
          <w:b/>
          <w:bCs/>
          <w:color w:val="000000"/>
          <w:sz w:val="10"/>
          <w:szCs w:val="10"/>
        </w:rPr>
      </w:pPr>
    </w:p>
    <w:p w:rsidR="00A06DDC" w:rsidRDefault="000D6640">
      <w:pPr>
        <w:pStyle w:val="Ttulo3"/>
        <w:keepNext/>
        <w:keepLines/>
        <w:widowControl/>
        <w:tabs>
          <w:tab w:val="right" w:leader="dot" w:pos="9690"/>
        </w:tabs>
        <w:spacing w:line="360" w:lineRule="auto"/>
        <w:jc w:val="both"/>
        <w:rPr>
          <w:rFonts w:ascii="Arial" w:hAnsi="Arial" w:cs="Arial"/>
          <w:b/>
          <w:bCs/>
          <w:color w:val="000000"/>
        </w:rPr>
      </w:pPr>
      <w:bookmarkStart w:id="10" w:name="_Toc545142245"/>
      <w:r>
        <w:rPr>
          <w:rFonts w:ascii="Arial" w:hAnsi="Arial" w:cs="Arial"/>
          <w:b/>
          <w:bCs/>
          <w:color w:val="000000"/>
        </w:rPr>
        <w:t>C. Alcance</w:t>
      </w:r>
      <w:bookmarkEnd w:id="8"/>
      <w:bookmarkEnd w:id="9"/>
      <w:bookmarkEnd w:id="10"/>
    </w:p>
    <w:p w:rsidR="00A06DDC" w:rsidRDefault="00A06DDC">
      <w:pPr>
        <w:tabs>
          <w:tab w:val="right" w:leader="dot" w:pos="9690"/>
        </w:tabs>
        <w:spacing w:after="160" w:line="360" w:lineRule="auto"/>
        <w:jc w:val="both"/>
        <w:rPr>
          <w:rFonts w:ascii="Arial" w:hAnsi="Arial" w:cs="Arial"/>
          <w:bCs/>
          <w:color w:val="000000"/>
          <w:sz w:val="16"/>
          <w:szCs w:val="16"/>
          <w:lang w:val="es-ES" w:eastAsia="es-ES" w:bidi="es-ES"/>
        </w:rPr>
      </w:pPr>
    </w:p>
    <w:p w:rsidR="00A06DDC" w:rsidRDefault="000D6640" w:rsidP="00477629">
      <w:pPr>
        <w:spacing w:after="160" w:line="480" w:lineRule="auto"/>
        <w:ind w:right="49"/>
        <w:jc w:val="both"/>
        <w:rPr>
          <w:rFonts w:ascii="Arial" w:hAnsi="Arial" w:cs="Arial"/>
          <w:bCs/>
        </w:rPr>
      </w:pPr>
      <w:r>
        <w:rPr>
          <w:rFonts w:ascii="Arial" w:hAnsi="Arial" w:cs="Arial"/>
          <w:b/>
          <w:bCs/>
        </w:rPr>
        <w:t xml:space="preserve">Universo: </w:t>
      </w:r>
      <w:r>
        <w:rPr>
          <w:rFonts w:ascii="Arial" w:hAnsi="Arial" w:cs="Arial"/>
          <w:bCs/>
        </w:rPr>
        <w:t>$128,442,163.52</w:t>
      </w:r>
    </w:p>
    <w:p w:rsidR="00A06DDC" w:rsidRDefault="000D6640" w:rsidP="00477629">
      <w:pPr>
        <w:spacing w:after="160" w:line="480" w:lineRule="auto"/>
        <w:ind w:right="49"/>
        <w:rPr>
          <w:rFonts w:ascii="Arial" w:hAnsi="Arial" w:cs="Arial"/>
          <w:bCs/>
        </w:rPr>
      </w:pPr>
      <w:bookmarkStart w:id="11" w:name="_Toc518907881"/>
      <w:bookmarkStart w:id="12" w:name="_Toc520196704"/>
      <w:r>
        <w:rPr>
          <w:rFonts w:ascii="Arial" w:hAnsi="Arial" w:cs="Arial"/>
          <w:b/>
          <w:bCs/>
        </w:rPr>
        <w:t xml:space="preserve">Población Objetivo: </w:t>
      </w:r>
      <w:r>
        <w:rPr>
          <w:rFonts w:ascii="Arial" w:hAnsi="Arial" w:cs="Arial"/>
          <w:bCs/>
        </w:rPr>
        <w:t>$128,442,163.52</w:t>
      </w:r>
    </w:p>
    <w:p w:rsidR="00A06DDC" w:rsidRDefault="000D6640" w:rsidP="00477629">
      <w:pPr>
        <w:spacing w:after="160" w:line="480" w:lineRule="auto"/>
        <w:ind w:right="49"/>
        <w:rPr>
          <w:rFonts w:ascii="Arial" w:hAnsi="Arial" w:cs="Arial"/>
          <w:bCs/>
        </w:rPr>
      </w:pPr>
      <w:r>
        <w:rPr>
          <w:rFonts w:ascii="Arial" w:hAnsi="Arial" w:cs="Arial"/>
          <w:b/>
          <w:bCs/>
        </w:rPr>
        <w:t>Muestra Auditada:</w:t>
      </w:r>
      <w:r>
        <w:rPr>
          <w:rFonts w:ascii="Arial" w:hAnsi="Arial" w:cs="Arial"/>
          <w:bCs/>
        </w:rPr>
        <w:t xml:space="preserve"> </w:t>
      </w:r>
      <w:bookmarkEnd w:id="11"/>
      <w:bookmarkEnd w:id="12"/>
      <w:r>
        <w:rPr>
          <w:rFonts w:ascii="Arial" w:hAnsi="Arial" w:cs="Arial"/>
          <w:bCs/>
        </w:rPr>
        <w:t>$88,101,205.94</w:t>
      </w:r>
    </w:p>
    <w:p w:rsidR="00A06DDC" w:rsidRDefault="000D6640" w:rsidP="00477629">
      <w:pPr>
        <w:spacing w:after="160" w:line="480" w:lineRule="auto"/>
        <w:ind w:right="49"/>
        <w:rPr>
          <w:rFonts w:ascii="Arial" w:hAnsi="Arial" w:cs="Arial"/>
          <w:bCs/>
        </w:rPr>
      </w:pPr>
      <w:bookmarkStart w:id="13" w:name="_Toc518907882"/>
      <w:bookmarkStart w:id="14" w:name="_Toc520196705"/>
      <w:r>
        <w:rPr>
          <w:rFonts w:ascii="Arial" w:hAnsi="Arial" w:cs="Arial"/>
          <w:b/>
          <w:bCs/>
        </w:rPr>
        <w:t>Representatividad de la Muestra:</w:t>
      </w:r>
      <w:r>
        <w:rPr>
          <w:rFonts w:ascii="Arial" w:hAnsi="Arial" w:cs="Arial"/>
          <w:bCs/>
        </w:rPr>
        <w:t xml:space="preserve"> </w:t>
      </w:r>
      <w:bookmarkEnd w:id="13"/>
      <w:bookmarkEnd w:id="14"/>
      <w:r>
        <w:rPr>
          <w:rFonts w:ascii="Arial" w:hAnsi="Arial" w:cs="Arial"/>
          <w:bCs/>
        </w:rPr>
        <w:t>68.59%</w:t>
      </w:r>
    </w:p>
    <w:p w:rsidR="00A06DDC" w:rsidRDefault="000D6640">
      <w:pPr>
        <w:tabs>
          <w:tab w:val="right" w:leader="dot" w:pos="9690"/>
        </w:tabs>
        <w:spacing w:after="160" w:line="360" w:lineRule="auto"/>
        <w:jc w:val="both"/>
        <w:rPr>
          <w:rFonts w:ascii="Arial" w:hAnsi="Arial" w:cs="Arial"/>
          <w:bCs/>
          <w:color w:val="000000"/>
          <w:sz w:val="24"/>
          <w:szCs w:val="24"/>
          <w:lang w:bidi="es-MX"/>
        </w:rPr>
      </w:pPr>
      <w:r>
        <w:rPr>
          <w:rFonts w:ascii="Arial" w:hAnsi="Arial" w:cs="Arial"/>
          <w:bCs/>
          <w:color w:val="000000"/>
          <w:sz w:val="24"/>
          <w:szCs w:val="24"/>
          <w:lang w:val="es-ES" w:eastAsia="es-ES" w:bidi="es-ES"/>
        </w:rPr>
        <w:t>Durante el ejercicio auditado, el en</w:t>
      </w:r>
      <w:r>
        <w:rPr>
          <w:rFonts w:ascii="Arial" w:hAnsi="Arial" w:cs="Arial"/>
          <w:bCs/>
          <w:color w:val="000000"/>
          <w:sz w:val="24"/>
          <w:szCs w:val="24"/>
          <w:lang w:val="es-ES" w:eastAsia="es-ES" w:bidi="es-ES"/>
        </w:rPr>
        <w:t xml:space="preserve">te </w:t>
      </w:r>
      <w:proofErr w:type="spellStart"/>
      <w:r>
        <w:rPr>
          <w:rFonts w:ascii="Arial" w:hAnsi="Arial" w:cs="Arial"/>
          <w:bCs/>
          <w:color w:val="000000"/>
          <w:sz w:val="24"/>
          <w:szCs w:val="24"/>
          <w:lang w:val="es-ES" w:eastAsia="es-ES" w:bidi="es-ES"/>
        </w:rPr>
        <w:t>fiscalizado</w:t>
      </w:r>
      <w:proofErr w:type="spellEnd"/>
      <w:r>
        <w:rPr>
          <w:rFonts w:ascii="Arial" w:hAnsi="Arial" w:cs="Arial"/>
          <w:bCs/>
          <w:color w:val="000000"/>
          <w:sz w:val="24"/>
          <w:szCs w:val="24"/>
          <w:lang w:val="es-ES" w:eastAsia="es-ES" w:bidi="es-ES"/>
        </w:rPr>
        <w:t xml:space="preserve"> no recibió recursos federales, por lo cual el Universo y la Población Objetivo quedaron integradas únicamente por recursos </w:t>
      </w:r>
      <w:r>
        <w:rPr>
          <w:rFonts w:ascii="Arial" w:hAnsi="Arial" w:cs="Arial"/>
          <w:bCs/>
          <w:color w:val="000000"/>
          <w:sz w:val="24"/>
          <w:szCs w:val="24"/>
          <w:lang w:bidi="es-MX"/>
        </w:rPr>
        <w:t>propios y estatales.</w:t>
      </w:r>
    </w:p>
    <w:p w:rsidR="00A06DDC" w:rsidRDefault="00A06DDC">
      <w:pPr>
        <w:tabs>
          <w:tab w:val="right" w:leader="dot" w:pos="9690"/>
        </w:tabs>
        <w:spacing w:after="160" w:line="360" w:lineRule="auto"/>
        <w:jc w:val="both"/>
        <w:rPr>
          <w:rFonts w:ascii="Arial" w:hAnsi="Arial" w:cs="Arial"/>
          <w:bCs/>
          <w:color w:val="000000"/>
          <w:sz w:val="6"/>
          <w:szCs w:val="6"/>
          <w:lang w:val="es-ES" w:eastAsia="es-ES" w:bidi="es-ES"/>
        </w:rPr>
      </w:pPr>
    </w:p>
    <w:p w:rsidR="00A06DDC" w:rsidRDefault="000D6640">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 xml:space="preserve">La población objetivo se determinó sobre la base de los </w:t>
      </w:r>
      <w:r>
        <w:rPr>
          <w:rFonts w:ascii="Arial" w:hAnsi="Arial" w:cs="Arial"/>
          <w:bCs/>
          <w:color w:val="000000"/>
          <w:sz w:val="24"/>
          <w:szCs w:val="24"/>
          <w:lang w:bidi="es-MX"/>
        </w:rPr>
        <w:t>ingresos devengados</w:t>
      </w:r>
      <w:r>
        <w:rPr>
          <w:rFonts w:ascii="Arial" w:hAnsi="Arial" w:cs="Arial"/>
          <w:bCs/>
          <w:color w:val="000000"/>
          <w:sz w:val="24"/>
          <w:szCs w:val="24"/>
          <w:lang w:val="es-ES" w:eastAsia="es-ES" w:bidi="es-ES"/>
        </w:rPr>
        <w:t xml:space="preserve"> que forman parte del </w:t>
      </w:r>
      <w:r>
        <w:rPr>
          <w:rFonts w:ascii="Arial" w:hAnsi="Arial" w:cs="Arial"/>
          <w:bCs/>
          <w:sz w:val="24"/>
          <w:szCs w:val="24"/>
        </w:rPr>
        <w:t xml:space="preserve">Estado Analítico de Ingresos por Fuente de Financiamiento </w:t>
      </w:r>
      <w:r>
        <w:rPr>
          <w:rFonts w:ascii="Arial" w:hAnsi="Arial" w:cs="Arial"/>
          <w:bCs/>
          <w:color w:val="000000"/>
          <w:sz w:val="24"/>
          <w:szCs w:val="24"/>
          <w:lang w:val="es-ES" w:eastAsia="es-ES" w:bidi="es-ES"/>
        </w:rPr>
        <w:t xml:space="preserve">por el período comprendido del </w:t>
      </w:r>
      <w:r>
        <w:rPr>
          <w:rFonts w:ascii="Arial" w:hAnsi="Arial" w:cs="Arial"/>
          <w:bCs/>
          <w:color w:val="000000"/>
          <w:sz w:val="24"/>
          <w:szCs w:val="24"/>
          <w:lang w:bidi="es-MX"/>
        </w:rPr>
        <w:t>0</w:t>
      </w:r>
      <w:r>
        <w:rPr>
          <w:rFonts w:ascii="Arial" w:hAnsi="Arial" w:cs="Arial"/>
          <w:bCs/>
          <w:color w:val="000000"/>
          <w:sz w:val="24"/>
          <w:szCs w:val="24"/>
          <w:lang w:val="es-ES" w:eastAsia="es-ES" w:bidi="es-ES"/>
        </w:rPr>
        <w:t xml:space="preserve">1 de enero al 31 de diciembre de </w:t>
      </w:r>
      <w:r>
        <w:rPr>
          <w:rFonts w:ascii="Arial" w:hAnsi="Arial" w:cs="Arial"/>
          <w:bCs/>
          <w:color w:val="000000"/>
          <w:sz w:val="24"/>
          <w:szCs w:val="24"/>
          <w:lang w:bidi="es-MX"/>
        </w:rPr>
        <w:t>2023</w:t>
      </w:r>
      <w:r w:rsidR="00E54464">
        <w:rPr>
          <w:rFonts w:ascii="Arial" w:hAnsi="Arial" w:cs="Arial"/>
          <w:bCs/>
          <w:color w:val="000000"/>
          <w:sz w:val="24"/>
          <w:szCs w:val="24"/>
          <w:lang w:val="es-ES" w:eastAsia="es-ES" w:bidi="es-ES"/>
        </w:rPr>
        <w:t>.</w:t>
      </w:r>
    </w:p>
    <w:p w:rsidR="00477629" w:rsidRPr="00477629" w:rsidRDefault="00477629">
      <w:pPr>
        <w:tabs>
          <w:tab w:val="right" w:leader="dot" w:pos="9690"/>
        </w:tabs>
        <w:spacing w:after="160" w:line="360" w:lineRule="auto"/>
        <w:jc w:val="both"/>
        <w:rPr>
          <w:rFonts w:ascii="Arial" w:hAnsi="Arial" w:cs="Arial"/>
          <w:bCs/>
          <w:color w:val="000000"/>
          <w:sz w:val="16"/>
          <w:szCs w:val="16"/>
          <w:lang w:val="es-ES" w:eastAsia="es-ES" w:bidi="es-ES"/>
        </w:rPr>
      </w:pPr>
    </w:p>
    <w:p w:rsidR="00A06DDC" w:rsidRDefault="000D6640">
      <w:pPr>
        <w:pStyle w:val="Ttulo3"/>
        <w:keepNext/>
        <w:keepLines/>
        <w:widowControl/>
        <w:tabs>
          <w:tab w:val="right" w:leader="dot" w:pos="9690"/>
        </w:tabs>
        <w:spacing w:line="360" w:lineRule="auto"/>
        <w:jc w:val="both"/>
        <w:rPr>
          <w:rFonts w:ascii="Arial" w:hAnsi="Arial" w:cs="Arial"/>
          <w:b/>
          <w:bCs/>
          <w:color w:val="000000"/>
        </w:rPr>
      </w:pPr>
      <w:bookmarkStart w:id="15" w:name="_Toc272050825"/>
      <w:r>
        <w:rPr>
          <w:rFonts w:ascii="Arial" w:hAnsi="Arial" w:cs="Arial"/>
          <w:b/>
          <w:bCs/>
          <w:color w:val="000000"/>
        </w:rPr>
        <w:t>D. Criterios de Selección</w:t>
      </w:r>
      <w:bookmarkEnd w:id="15"/>
    </w:p>
    <w:p w:rsidR="00A06DDC" w:rsidRDefault="00A06DDC">
      <w:pPr>
        <w:tabs>
          <w:tab w:val="right" w:leader="dot" w:pos="9690"/>
        </w:tabs>
        <w:spacing w:after="160" w:line="360" w:lineRule="auto"/>
        <w:jc w:val="both"/>
        <w:rPr>
          <w:rFonts w:ascii="Arial" w:hAnsi="Arial" w:cs="Arial"/>
          <w:bCs/>
          <w:color w:val="000000"/>
          <w:sz w:val="16"/>
          <w:szCs w:val="16"/>
          <w:lang w:val="es-ES" w:eastAsia="es-ES" w:bidi="es-ES"/>
        </w:rPr>
      </w:pPr>
    </w:p>
    <w:p w:rsidR="00A06DDC" w:rsidRDefault="000D6640">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 xml:space="preserve">En la auditoría realizada se buscó obtener una seguridad razonable de que el objetivo y alcance planteados para la fiscalización de la entidad, respecto al cumplimiento financiero de los </w:t>
      </w:r>
      <w:r>
        <w:rPr>
          <w:rFonts w:ascii="Arial" w:hAnsi="Arial" w:cs="Arial"/>
          <w:bCs/>
          <w:color w:val="000000"/>
          <w:sz w:val="24"/>
          <w:szCs w:val="24"/>
          <w:lang w:bidi="es-MX"/>
        </w:rPr>
        <w:t>ingresos devengados</w:t>
      </w:r>
      <w:r>
        <w:rPr>
          <w:rFonts w:ascii="Arial" w:hAnsi="Arial" w:cs="Arial"/>
          <w:bCs/>
          <w:color w:val="000000"/>
          <w:sz w:val="24"/>
          <w:szCs w:val="24"/>
          <w:lang w:val="es-ES" w:eastAsia="es-ES" w:bidi="es-ES"/>
        </w:rPr>
        <w:t xml:space="preserve">, hayan cumplido con los aspectos y criterios </w:t>
      </w:r>
      <w:r>
        <w:rPr>
          <w:rFonts w:ascii="Arial" w:hAnsi="Arial" w:cs="Arial"/>
          <w:bCs/>
          <w:color w:val="000000"/>
          <w:sz w:val="24"/>
          <w:szCs w:val="24"/>
          <w:lang w:val="es-ES" w:eastAsia="es-ES" w:bidi="es-ES"/>
        </w:rPr>
        <w:t xml:space="preserve">apegados a las </w:t>
      </w:r>
      <w:r>
        <w:rPr>
          <w:rFonts w:ascii="Arial" w:hAnsi="Arial" w:cs="Arial"/>
          <w:bCs/>
          <w:color w:val="000000"/>
          <w:sz w:val="24"/>
          <w:szCs w:val="24"/>
          <w:lang w:val="es-ES" w:eastAsia="es-ES" w:bidi="es-ES"/>
        </w:rPr>
        <w:lastRenderedPageBreak/>
        <w:t>Normas Profesionales de Auditoría del Sistema Nacional de Fiscalización (NPASNF), por lo que se efectuó la evaluación e identificación de los riesgos de irregularidad financiera con el fin de examinarlos a través de la aplicación de técnicas</w:t>
      </w:r>
      <w:r>
        <w:rPr>
          <w:rFonts w:ascii="Arial" w:hAnsi="Arial" w:cs="Arial"/>
          <w:bCs/>
          <w:color w:val="000000"/>
          <w:sz w:val="24"/>
          <w:szCs w:val="24"/>
          <w:lang w:val="es-ES" w:eastAsia="es-ES" w:bidi="es-ES"/>
        </w:rPr>
        <w:t xml:space="preserve"> y procedimientos de auditoría, que permitieron tener una base suficiente y competente para emitir un dictamen.</w:t>
      </w:r>
    </w:p>
    <w:p w:rsidR="00A06DDC" w:rsidRDefault="00A06DDC">
      <w:pPr>
        <w:tabs>
          <w:tab w:val="right" w:leader="dot" w:pos="9690"/>
        </w:tabs>
        <w:spacing w:after="160" w:line="360" w:lineRule="auto"/>
        <w:jc w:val="both"/>
        <w:rPr>
          <w:rFonts w:ascii="Arial" w:hAnsi="Arial" w:cs="Arial"/>
          <w:bCs/>
          <w:color w:val="000000"/>
          <w:sz w:val="16"/>
          <w:szCs w:val="16"/>
          <w:lang w:val="es-ES" w:eastAsia="es-ES" w:bidi="es-ES"/>
        </w:rPr>
      </w:pPr>
    </w:p>
    <w:p w:rsidR="00A06DDC" w:rsidRDefault="000D6640">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Para la determinación de los rubros u operaciones a revisar en la auditoría, se llevó a cabo un estudio previo de toda la información concernie</w:t>
      </w:r>
      <w:r>
        <w:rPr>
          <w:rFonts w:ascii="Arial" w:hAnsi="Arial" w:cs="Arial"/>
          <w:bCs/>
          <w:color w:val="000000"/>
          <w:sz w:val="24"/>
          <w:szCs w:val="24"/>
          <w:lang w:val="es-ES" w:eastAsia="es-ES" w:bidi="es-ES"/>
        </w:rPr>
        <w:t>nte a</w:t>
      </w:r>
      <w:r>
        <w:rPr>
          <w:rFonts w:ascii="Arial" w:hAnsi="Arial" w:cs="Arial"/>
          <w:bCs/>
          <w:color w:val="000000"/>
          <w:sz w:val="24"/>
          <w:szCs w:val="24"/>
          <w:lang w:bidi="es-MX"/>
        </w:rPr>
        <w:t>l</w:t>
      </w:r>
      <w:r>
        <w:rPr>
          <w:rFonts w:ascii="Arial" w:hAnsi="Arial" w:cs="Arial"/>
          <w:bCs/>
          <w:color w:val="000000"/>
          <w:sz w:val="24"/>
          <w:szCs w:val="24"/>
          <w:lang w:val="es-ES" w:eastAsia="es-ES" w:bidi="es-ES"/>
        </w:rPr>
        <w:t xml:space="preserve"> </w:t>
      </w:r>
      <w:r>
        <w:rPr>
          <w:rFonts w:ascii="Arial" w:hAnsi="Arial" w:cs="Arial"/>
          <w:b/>
          <w:bCs/>
          <w:color w:val="000000"/>
          <w:sz w:val="24"/>
          <w:szCs w:val="24"/>
          <w:lang w:bidi="es-MX"/>
        </w:rPr>
        <w:t>Instituto de Movilidad del Estado de Quintana Roo</w:t>
      </w:r>
      <w:r>
        <w:rPr>
          <w:rFonts w:ascii="Arial" w:hAnsi="Arial" w:cs="Arial"/>
          <w:bCs/>
          <w:color w:val="000000"/>
          <w:sz w:val="24"/>
          <w:szCs w:val="24"/>
          <w:lang w:val="es-ES" w:eastAsia="es-ES" w:bidi="es-ES"/>
        </w:rPr>
        <w:t>, siendo las principales fuentes de información financiera sus estados contables</w:t>
      </w:r>
      <w:r>
        <w:rPr>
          <w:rFonts w:ascii="Arial" w:hAnsi="Arial" w:cs="Arial"/>
          <w:bCs/>
          <w:color w:val="000000"/>
          <w:sz w:val="24"/>
          <w:szCs w:val="24"/>
          <w:lang w:bidi="es-MX"/>
        </w:rPr>
        <w:t xml:space="preserve"> y </w:t>
      </w:r>
      <w:r>
        <w:rPr>
          <w:rFonts w:ascii="Arial" w:hAnsi="Arial" w:cs="Arial"/>
          <w:bCs/>
          <w:color w:val="000000"/>
          <w:sz w:val="24"/>
          <w:szCs w:val="24"/>
          <w:lang w:val="es-ES" w:eastAsia="es-ES" w:bidi="es-ES"/>
        </w:rPr>
        <w:t>presupuestarios los cuales fueron analizados para la obtención de indicios de auditoría, considerando que dichos esta</w:t>
      </w:r>
      <w:r>
        <w:rPr>
          <w:rFonts w:ascii="Arial" w:hAnsi="Arial" w:cs="Arial"/>
          <w:bCs/>
          <w:color w:val="000000"/>
          <w:sz w:val="24"/>
          <w:szCs w:val="24"/>
          <w:lang w:val="es-ES" w:eastAsia="es-ES" w:bidi="es-ES"/>
        </w:rPr>
        <w:t>dos estuvieron sujetos a los criterios de utilidad, confiabilidad, relevancia, comprensibilidad y de comparación, así como a otros atributos asociados a cada uno de ellos, como oportunidad, veracidad, representatividad y objetividad. Asimismo, se consideró</w:t>
      </w:r>
      <w:r>
        <w:rPr>
          <w:rFonts w:ascii="Arial" w:hAnsi="Arial" w:cs="Arial"/>
          <w:bCs/>
          <w:color w:val="000000"/>
          <w:sz w:val="24"/>
          <w:szCs w:val="24"/>
          <w:lang w:val="es-ES" w:eastAsia="es-ES" w:bidi="es-ES"/>
        </w:rPr>
        <w:t xml:space="preserve"> como base de evaluación de riesgo, la observancia de la información</w:t>
      </w:r>
      <w:r>
        <w:rPr>
          <w:rFonts w:ascii="Arial" w:hAnsi="Arial" w:cs="Arial"/>
          <w:bCs/>
          <w:color w:val="000000"/>
          <w:sz w:val="24"/>
          <w:szCs w:val="24"/>
          <w:lang w:bidi="es-MX"/>
        </w:rPr>
        <w:t xml:space="preserve"> </w:t>
      </w:r>
      <w:r>
        <w:rPr>
          <w:rFonts w:ascii="Arial" w:hAnsi="Arial" w:cs="Arial"/>
          <w:bCs/>
          <w:color w:val="000000"/>
          <w:sz w:val="24"/>
          <w:szCs w:val="24"/>
          <w:lang w:val="es-ES" w:eastAsia="es-ES" w:bidi="es-ES"/>
        </w:rPr>
        <w:t>histórica, que se encuentra en los antecedentes de las auditorías practicadas y del marco jurídico institucional, tales como leyes, reglamentos, normas y lineamientos que regulan la opera</w:t>
      </w:r>
      <w:r>
        <w:rPr>
          <w:rFonts w:ascii="Arial" w:hAnsi="Arial" w:cs="Arial"/>
          <w:bCs/>
          <w:color w:val="000000"/>
          <w:sz w:val="24"/>
          <w:szCs w:val="24"/>
          <w:lang w:val="es-ES" w:eastAsia="es-ES" w:bidi="es-ES"/>
        </w:rPr>
        <w:t>tividad de la entidad fiscalizada, y de los cuales se pudiesen determinar hallazgos de auditoría que se reflejasen en los resultados del objetivo de auditoría planteado al inicio de la revisión.</w:t>
      </w:r>
    </w:p>
    <w:p w:rsidR="00A06DDC" w:rsidRDefault="00A06DDC">
      <w:pPr>
        <w:tabs>
          <w:tab w:val="right" w:leader="dot" w:pos="9690"/>
        </w:tabs>
        <w:spacing w:after="160" w:line="360" w:lineRule="auto"/>
        <w:jc w:val="both"/>
        <w:rPr>
          <w:rFonts w:ascii="Arial" w:hAnsi="Arial" w:cs="Arial"/>
          <w:bCs/>
          <w:color w:val="000000"/>
          <w:sz w:val="16"/>
          <w:szCs w:val="16"/>
          <w:lang w:val="es-ES" w:eastAsia="es-ES" w:bidi="es-ES"/>
        </w:rPr>
      </w:pPr>
    </w:p>
    <w:p w:rsidR="00A06DDC" w:rsidRDefault="000D6640">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El criterio de selección se apoyó en dos rubros principales,</w:t>
      </w:r>
      <w:r>
        <w:rPr>
          <w:rFonts w:ascii="Arial" w:hAnsi="Arial" w:cs="Arial"/>
          <w:bCs/>
          <w:color w:val="000000"/>
          <w:sz w:val="24"/>
          <w:szCs w:val="24"/>
          <w:lang w:val="es-ES" w:eastAsia="es-ES" w:bidi="es-ES"/>
        </w:rPr>
        <w:t xml:space="preserve"> el cualitativo y el cuantitativo, de acuerdo a las facultades y atribuciones permitidas en el marco legal aplicable del proceso de fiscalización, determinándose mediante la competencia técnica y profesional la actuación fiscalizadora, basándose en diverso</w:t>
      </w:r>
      <w:r>
        <w:rPr>
          <w:rFonts w:ascii="Arial" w:hAnsi="Arial" w:cs="Arial"/>
          <w:bCs/>
          <w:color w:val="000000"/>
          <w:sz w:val="24"/>
          <w:szCs w:val="24"/>
          <w:lang w:val="es-ES" w:eastAsia="es-ES" w:bidi="es-ES"/>
        </w:rPr>
        <w:t xml:space="preserve">s elementos y factores que se integraron en los procedimientos de auditoría aplicados y que se reflejaron en la planeación genérica, la planeación específica y el programa específico de auditoría, dando con ello cumplimiento a </w:t>
      </w:r>
      <w:r>
        <w:rPr>
          <w:rFonts w:ascii="Arial" w:hAnsi="Arial" w:cs="Arial"/>
          <w:bCs/>
          <w:color w:val="000000"/>
          <w:sz w:val="24"/>
          <w:szCs w:val="24"/>
          <w:lang w:val="es-ES" w:eastAsia="es-ES" w:bidi="es-ES"/>
        </w:rPr>
        <w:lastRenderedPageBreak/>
        <w:t xml:space="preserve">las etapas de planificación, </w:t>
      </w:r>
      <w:r>
        <w:rPr>
          <w:rFonts w:ascii="Arial" w:hAnsi="Arial" w:cs="Arial"/>
          <w:bCs/>
          <w:color w:val="000000"/>
          <w:sz w:val="24"/>
          <w:szCs w:val="24"/>
          <w:lang w:val="es-ES" w:eastAsia="es-ES" w:bidi="es-ES"/>
        </w:rPr>
        <w:t>programación, ejecución y elaboración de informes, estipuladas en las NPASNF.</w:t>
      </w:r>
    </w:p>
    <w:p w:rsidR="00E54464" w:rsidRPr="00E54464" w:rsidRDefault="00E54464">
      <w:pPr>
        <w:tabs>
          <w:tab w:val="right" w:leader="dot" w:pos="9690"/>
        </w:tabs>
        <w:spacing w:after="160" w:line="360" w:lineRule="auto"/>
        <w:jc w:val="both"/>
        <w:rPr>
          <w:rFonts w:ascii="Arial" w:hAnsi="Arial" w:cs="Arial"/>
          <w:bCs/>
          <w:color w:val="000000"/>
          <w:sz w:val="12"/>
          <w:szCs w:val="12"/>
          <w:lang w:val="es-ES" w:eastAsia="es-ES" w:bidi="es-ES"/>
        </w:rPr>
      </w:pPr>
    </w:p>
    <w:p w:rsidR="00A06DDC" w:rsidRDefault="000D6640">
      <w:pPr>
        <w:pStyle w:val="Ttulo3"/>
        <w:keepNext/>
        <w:keepLines/>
        <w:widowControl/>
        <w:tabs>
          <w:tab w:val="right" w:leader="dot" w:pos="9690"/>
        </w:tabs>
        <w:spacing w:line="360" w:lineRule="auto"/>
        <w:jc w:val="both"/>
        <w:rPr>
          <w:rFonts w:ascii="Arial" w:hAnsi="Arial" w:cs="Arial"/>
          <w:b/>
          <w:bCs/>
          <w:color w:val="000000"/>
        </w:rPr>
      </w:pPr>
      <w:bookmarkStart w:id="16" w:name="_Toc764495418"/>
      <w:bookmarkStart w:id="17" w:name="_Toc562729877"/>
      <w:r>
        <w:rPr>
          <w:rFonts w:ascii="Arial" w:hAnsi="Arial" w:cs="Arial"/>
          <w:b/>
          <w:bCs/>
          <w:color w:val="000000"/>
        </w:rPr>
        <w:t>E. Áreas Revisadas</w:t>
      </w:r>
      <w:bookmarkEnd w:id="16"/>
      <w:bookmarkEnd w:id="17"/>
    </w:p>
    <w:p w:rsidR="00A06DDC" w:rsidRDefault="00A06DDC">
      <w:pPr>
        <w:tabs>
          <w:tab w:val="right" w:leader="dot" w:pos="9690"/>
        </w:tabs>
        <w:spacing w:after="160" w:line="360" w:lineRule="auto"/>
        <w:jc w:val="both"/>
        <w:rPr>
          <w:rFonts w:ascii="Arial" w:hAnsi="Arial" w:cs="Arial"/>
          <w:bCs/>
          <w:color w:val="000000"/>
          <w:sz w:val="12"/>
          <w:szCs w:val="12"/>
        </w:rPr>
      </w:pPr>
    </w:p>
    <w:p w:rsidR="00A06DDC" w:rsidRDefault="000D6640">
      <w:pPr>
        <w:tabs>
          <w:tab w:val="right" w:leader="dot" w:pos="9690"/>
        </w:tabs>
        <w:spacing w:after="160" w:line="360" w:lineRule="auto"/>
        <w:jc w:val="both"/>
        <w:rPr>
          <w:rFonts w:ascii="Arial" w:hAnsi="Arial" w:cs="Arial"/>
          <w:bCs/>
          <w:color w:val="000000"/>
          <w:sz w:val="24"/>
          <w:szCs w:val="24"/>
        </w:rPr>
      </w:pPr>
      <w:r>
        <w:rPr>
          <w:rFonts w:ascii="Arial" w:hAnsi="Arial" w:cs="Arial"/>
          <w:bCs/>
          <w:color w:val="000000"/>
          <w:sz w:val="24"/>
          <w:szCs w:val="24"/>
        </w:rPr>
        <w:t xml:space="preserve">Se revisaron las </w:t>
      </w:r>
      <w:r>
        <w:rPr>
          <w:rFonts w:ascii="Arial" w:hAnsi="Arial" w:cs="Arial"/>
          <w:bCs/>
          <w:color w:val="000000"/>
          <w:sz w:val="24"/>
          <w:szCs w:val="24"/>
          <w:lang w:bidi="es-MX"/>
        </w:rPr>
        <w:t xml:space="preserve">áreas de las </w:t>
      </w:r>
      <w:r>
        <w:rPr>
          <w:rFonts w:ascii="Arial" w:hAnsi="Arial" w:cs="Arial"/>
          <w:bCs/>
          <w:sz w:val="24"/>
          <w:szCs w:val="24"/>
        </w:rPr>
        <w:t>Direcciones de Regulación, Trámites</w:t>
      </w:r>
      <w:r>
        <w:rPr>
          <w:rFonts w:ascii="Arial" w:hAnsi="Arial" w:cs="Arial"/>
          <w:bCs/>
          <w:sz w:val="24"/>
          <w:szCs w:val="24"/>
          <w:lang w:bidi="es-MX"/>
        </w:rPr>
        <w:t>, Servicios Mejora Regulatoria y Archivo de Movilidad</w:t>
      </w:r>
      <w:r>
        <w:rPr>
          <w:rFonts w:ascii="Arial" w:hAnsi="Arial" w:cs="Arial"/>
          <w:bCs/>
          <w:sz w:val="24"/>
          <w:szCs w:val="24"/>
        </w:rPr>
        <w:t xml:space="preserve">; de Supervisión, Inspección y Vigilancia de Movilidad; </w:t>
      </w:r>
      <w:r>
        <w:rPr>
          <w:rFonts w:ascii="Arial" w:hAnsi="Arial" w:cs="Arial"/>
          <w:bCs/>
          <w:sz w:val="24"/>
          <w:szCs w:val="24"/>
          <w:lang w:bidi="es-MX"/>
        </w:rPr>
        <w:t xml:space="preserve">de Administración, Finanzas y Archivo; </w:t>
      </w:r>
      <w:r>
        <w:rPr>
          <w:rFonts w:ascii="Arial" w:hAnsi="Arial" w:cs="Arial"/>
          <w:bCs/>
          <w:sz w:val="24"/>
          <w:szCs w:val="24"/>
        </w:rPr>
        <w:t>Delegaci</w:t>
      </w:r>
      <w:r>
        <w:rPr>
          <w:rFonts w:ascii="Arial" w:hAnsi="Arial" w:cs="Arial"/>
          <w:bCs/>
          <w:sz w:val="24"/>
          <w:szCs w:val="24"/>
          <w:lang w:bidi="es-MX"/>
        </w:rPr>
        <w:t>ones de: Othón P. Blanco, Benito Juárez, Bacalar y Felipe Carrillo Puerto</w:t>
      </w:r>
      <w:r>
        <w:rPr>
          <w:rFonts w:ascii="Arial" w:hAnsi="Arial" w:cs="Arial"/>
          <w:bCs/>
          <w:sz w:val="24"/>
          <w:szCs w:val="24"/>
        </w:rPr>
        <w:t>, así como los Departamentos de Control de Multas y Sanciones</w:t>
      </w:r>
      <w:r>
        <w:rPr>
          <w:rFonts w:ascii="Arial" w:hAnsi="Arial" w:cs="Arial"/>
          <w:bCs/>
          <w:sz w:val="24"/>
          <w:szCs w:val="24"/>
          <w:lang w:bidi="es-MX"/>
        </w:rPr>
        <w:t>,</w:t>
      </w:r>
      <w:r>
        <w:rPr>
          <w:rFonts w:ascii="Arial" w:hAnsi="Arial" w:cs="Arial"/>
          <w:bCs/>
          <w:sz w:val="24"/>
          <w:szCs w:val="24"/>
        </w:rPr>
        <w:t xml:space="preserve"> de Contabilidad, </w:t>
      </w:r>
      <w:r>
        <w:rPr>
          <w:rFonts w:ascii="Arial" w:hAnsi="Arial" w:cs="Arial"/>
          <w:bCs/>
          <w:sz w:val="24"/>
          <w:szCs w:val="24"/>
        </w:rPr>
        <w:t>Control Presupuestal y Cuenta Pública</w:t>
      </w:r>
      <w:r>
        <w:rPr>
          <w:rFonts w:ascii="Arial" w:hAnsi="Arial" w:cs="Arial"/>
          <w:bCs/>
          <w:sz w:val="24"/>
          <w:szCs w:val="24"/>
          <w:lang w:bidi="es-MX"/>
        </w:rPr>
        <w:t xml:space="preserve"> del </w:t>
      </w:r>
      <w:r>
        <w:rPr>
          <w:rFonts w:ascii="Arial" w:hAnsi="Arial" w:cs="Arial"/>
          <w:b/>
          <w:bCs/>
          <w:color w:val="000000"/>
          <w:sz w:val="24"/>
          <w:szCs w:val="24"/>
          <w:lang w:bidi="es-MX"/>
        </w:rPr>
        <w:t>Instituto de Movilidad del Estado de Quintana Roo</w:t>
      </w:r>
      <w:r>
        <w:rPr>
          <w:rFonts w:ascii="Arial" w:hAnsi="Arial" w:cs="Arial"/>
          <w:bCs/>
          <w:color w:val="000000"/>
          <w:sz w:val="24"/>
          <w:szCs w:val="24"/>
        </w:rPr>
        <w:t>.</w:t>
      </w:r>
    </w:p>
    <w:p w:rsidR="00A06DDC" w:rsidRDefault="00A06DDC">
      <w:pPr>
        <w:tabs>
          <w:tab w:val="right" w:leader="dot" w:pos="9690"/>
        </w:tabs>
        <w:spacing w:after="160" w:line="360" w:lineRule="auto"/>
        <w:jc w:val="both"/>
        <w:rPr>
          <w:rFonts w:ascii="Arial" w:hAnsi="Arial" w:cs="Arial"/>
          <w:bCs/>
          <w:color w:val="000000"/>
          <w:sz w:val="12"/>
          <w:szCs w:val="12"/>
        </w:rPr>
      </w:pPr>
    </w:p>
    <w:p w:rsidR="00A06DDC" w:rsidRDefault="000D6640">
      <w:pPr>
        <w:pStyle w:val="Ttulo3"/>
        <w:keepNext/>
        <w:keepLines/>
        <w:widowControl/>
        <w:tabs>
          <w:tab w:val="right" w:leader="dot" w:pos="9690"/>
        </w:tabs>
        <w:spacing w:line="360" w:lineRule="auto"/>
        <w:jc w:val="both"/>
        <w:rPr>
          <w:rFonts w:ascii="Arial" w:hAnsi="Arial" w:cs="Arial"/>
          <w:b/>
          <w:bCs/>
          <w:color w:val="000000"/>
        </w:rPr>
      </w:pPr>
      <w:bookmarkStart w:id="18" w:name="_Toc446789201"/>
      <w:r>
        <w:rPr>
          <w:rFonts w:ascii="Arial" w:hAnsi="Arial" w:cs="Arial"/>
          <w:b/>
          <w:bCs/>
          <w:color w:val="000000"/>
        </w:rPr>
        <w:t>F. Procedimientos de Auditoría Aplicados</w:t>
      </w:r>
      <w:bookmarkEnd w:id="18"/>
    </w:p>
    <w:p w:rsidR="00A06DDC" w:rsidRDefault="00A06DDC">
      <w:pPr>
        <w:tabs>
          <w:tab w:val="right" w:leader="dot" w:pos="9690"/>
        </w:tabs>
        <w:spacing w:after="160" w:line="360" w:lineRule="auto"/>
        <w:jc w:val="both"/>
        <w:rPr>
          <w:rFonts w:ascii="Arial" w:hAnsi="Arial" w:cs="Arial"/>
          <w:bCs/>
          <w:color w:val="000000"/>
          <w:sz w:val="12"/>
          <w:szCs w:val="12"/>
          <w:lang w:val="es-ES" w:eastAsia="es-ES" w:bidi="es-ES"/>
        </w:rPr>
      </w:pPr>
    </w:p>
    <w:p w:rsidR="00A06DDC" w:rsidRDefault="000D6640">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Los procedimientos de auditoría fueron diseñados para que de su aplicación proporcionaran evidencia de auditoría suficie</w:t>
      </w:r>
      <w:r>
        <w:rPr>
          <w:rFonts w:ascii="Arial" w:hAnsi="Arial" w:cs="Arial"/>
          <w:bCs/>
          <w:color w:val="000000"/>
          <w:sz w:val="24"/>
          <w:szCs w:val="24"/>
          <w:lang w:val="es-ES" w:eastAsia="es-ES" w:bidi="es-ES"/>
        </w:rPr>
        <w:t>nte, competente, pertinente y relevante, para emitir conclusiones sobre las cuales basar el dictamen y sustentar el informe individual de auditoría. La suficiencia correspondió a una medida de la cantidad de evidencia, toda vez que fue la necesaria para su</w:t>
      </w:r>
      <w:r>
        <w:rPr>
          <w:rFonts w:ascii="Arial" w:hAnsi="Arial" w:cs="Arial"/>
          <w:bCs/>
          <w:color w:val="000000"/>
          <w:sz w:val="24"/>
          <w:szCs w:val="24"/>
          <w:lang w:val="es-ES" w:eastAsia="es-ES" w:bidi="es-ES"/>
        </w:rPr>
        <w:t>stentar y soportar los resultados, observaciones, conclusiones, recomendaciones y juicios significativos; la competencia correspondió a los hallazgos de la revisión, su validez y confiabilidad para apoyar los resultados, recomendaciones, acciones promovida</w:t>
      </w:r>
      <w:r>
        <w:rPr>
          <w:rFonts w:ascii="Arial" w:hAnsi="Arial" w:cs="Arial"/>
          <w:bCs/>
          <w:color w:val="000000"/>
          <w:sz w:val="24"/>
          <w:szCs w:val="24"/>
          <w:lang w:val="es-ES" w:eastAsia="es-ES" w:bidi="es-ES"/>
        </w:rPr>
        <w:t>s y dictamen; la pertinencia se relacionó con la calidad de la evidencia y al propósito de la auditoría, y la relevancia se vinculó con la importancia, coherencia y relación lógica que se debía tener con los hallazgos determinados en la auditoría para sust</w:t>
      </w:r>
      <w:r>
        <w:rPr>
          <w:rFonts w:ascii="Arial" w:hAnsi="Arial" w:cs="Arial"/>
          <w:bCs/>
          <w:color w:val="000000"/>
          <w:sz w:val="24"/>
          <w:szCs w:val="24"/>
          <w:lang w:val="es-ES" w:eastAsia="es-ES" w:bidi="es-ES"/>
        </w:rPr>
        <w:t>entar el dictamen. La cantidad de evidencia requerida dependió del riesgo de auditoría, debido a que entre más grande era el riesgo, mayor era la probabilidad de requerir más evidencia.</w:t>
      </w:r>
    </w:p>
    <w:p w:rsidR="00A06DDC" w:rsidRDefault="000D6640">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lastRenderedPageBreak/>
        <w:t>La naturaleza, tiempos y alcance de los procedimientos de auditoría se basaron y respondieron a los riesgos evaluados con importancia relativa, y al ser diseñados, se consideraron las razones de dichos riesgos para cada tipo de transacciones, saldos de cue</w:t>
      </w:r>
      <w:r>
        <w:rPr>
          <w:rFonts w:ascii="Arial" w:hAnsi="Arial" w:cs="Arial"/>
          <w:bCs/>
          <w:color w:val="000000"/>
          <w:sz w:val="24"/>
          <w:szCs w:val="24"/>
          <w:lang w:val="es-ES" w:eastAsia="es-ES" w:bidi="es-ES"/>
        </w:rPr>
        <w:t xml:space="preserve">ntas y divulgación de datos. Tales razones incluyeron el riesgo inherente a las transacciones y al control. </w:t>
      </w:r>
    </w:p>
    <w:p w:rsidR="00A06DDC" w:rsidRDefault="00A06DDC">
      <w:pPr>
        <w:tabs>
          <w:tab w:val="right" w:leader="dot" w:pos="9690"/>
        </w:tabs>
        <w:spacing w:after="160" w:line="360" w:lineRule="auto"/>
        <w:jc w:val="both"/>
        <w:rPr>
          <w:rFonts w:ascii="Arial" w:hAnsi="Arial" w:cs="Arial"/>
          <w:bCs/>
          <w:color w:val="000000"/>
          <w:sz w:val="6"/>
          <w:szCs w:val="6"/>
          <w:lang w:val="es-ES" w:eastAsia="es-ES" w:bidi="es-ES"/>
        </w:rPr>
      </w:pPr>
    </w:p>
    <w:p w:rsidR="00A06DDC" w:rsidRDefault="000D6640">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 xml:space="preserve">Las técnicas para obtener la evidencia de auditoría incluyeron el estudio general, inspección, observación, indagación, confirmación, </w:t>
      </w:r>
      <w:proofErr w:type="spellStart"/>
      <w:r>
        <w:rPr>
          <w:rFonts w:ascii="Arial" w:hAnsi="Arial" w:cs="Arial"/>
          <w:bCs/>
          <w:color w:val="000000"/>
          <w:sz w:val="24"/>
          <w:szCs w:val="24"/>
          <w:lang w:val="es-ES" w:eastAsia="es-ES" w:bidi="es-ES"/>
        </w:rPr>
        <w:t>recálculo</w:t>
      </w:r>
      <w:proofErr w:type="spellEnd"/>
      <w:r>
        <w:rPr>
          <w:rFonts w:ascii="Arial" w:hAnsi="Arial" w:cs="Arial"/>
          <w:bCs/>
          <w:color w:val="000000"/>
          <w:sz w:val="24"/>
          <w:szCs w:val="24"/>
          <w:lang w:val="es-ES" w:eastAsia="es-ES" w:bidi="es-ES"/>
        </w:rPr>
        <w:t>, r</w:t>
      </w:r>
      <w:r>
        <w:rPr>
          <w:rFonts w:ascii="Arial" w:hAnsi="Arial" w:cs="Arial"/>
          <w:bCs/>
          <w:color w:val="000000"/>
          <w:sz w:val="24"/>
          <w:szCs w:val="24"/>
          <w:lang w:val="es-ES" w:eastAsia="es-ES" w:bidi="es-ES"/>
        </w:rPr>
        <w:t>epetición, procedimientos analíticos y/u otras técnicas de investigación. Este conjunto de técnicas aplicadas de forma individual o combinada fueron los procedimientos de auditoría utilizados durante todo el proceso de fiscalización. La evaluación sobre la</w:t>
      </w:r>
      <w:r>
        <w:rPr>
          <w:rFonts w:ascii="Arial" w:hAnsi="Arial" w:cs="Arial"/>
          <w:bCs/>
          <w:color w:val="000000"/>
          <w:sz w:val="24"/>
          <w:szCs w:val="24"/>
          <w:lang w:val="es-ES" w:eastAsia="es-ES" w:bidi="es-ES"/>
        </w:rPr>
        <w:t xml:space="preserve"> evidencia fue objetiva y los resultados se comunicaron y trataron con el ente auditado.</w:t>
      </w:r>
    </w:p>
    <w:p w:rsidR="00A06DDC" w:rsidRDefault="00A06DDC">
      <w:pPr>
        <w:tabs>
          <w:tab w:val="right" w:leader="dot" w:pos="9690"/>
        </w:tabs>
        <w:spacing w:after="160" w:line="360" w:lineRule="auto"/>
        <w:jc w:val="both"/>
        <w:rPr>
          <w:rFonts w:ascii="Arial" w:hAnsi="Arial" w:cs="Arial"/>
          <w:bCs/>
          <w:color w:val="000000"/>
          <w:sz w:val="6"/>
          <w:szCs w:val="6"/>
          <w:lang w:val="es-ES" w:eastAsia="es-ES" w:bidi="es-ES"/>
        </w:rPr>
      </w:pPr>
    </w:p>
    <w:p w:rsidR="00A06DDC" w:rsidRDefault="000D6640">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Los procedimientos de auditoría aplicados para obtener evidencia de auditoría suficiente, competente, pertinente y relevante, correspondieron a:</w:t>
      </w:r>
    </w:p>
    <w:p w:rsidR="00A06DDC" w:rsidRDefault="00A06DDC">
      <w:pPr>
        <w:tabs>
          <w:tab w:val="right" w:leader="dot" w:pos="9690"/>
        </w:tabs>
        <w:spacing w:after="160" w:line="360" w:lineRule="auto"/>
        <w:jc w:val="both"/>
        <w:rPr>
          <w:rFonts w:ascii="Arial" w:hAnsi="Arial" w:cs="Arial"/>
          <w:bCs/>
          <w:color w:val="000000"/>
          <w:sz w:val="6"/>
          <w:szCs w:val="6"/>
          <w:lang w:val="es-ES" w:eastAsia="es-ES" w:bidi="es-ES"/>
        </w:rPr>
      </w:pPr>
    </w:p>
    <w:p w:rsidR="00A06DDC" w:rsidRDefault="000D6640">
      <w:pPr>
        <w:spacing w:after="160" w:line="360" w:lineRule="auto"/>
        <w:ind w:right="49"/>
        <w:jc w:val="both"/>
        <w:rPr>
          <w:rFonts w:ascii="Arial" w:hAnsi="Arial" w:cs="Arial"/>
          <w:bCs/>
          <w:sz w:val="24"/>
          <w:szCs w:val="24"/>
        </w:rPr>
      </w:pPr>
      <w:r>
        <w:rPr>
          <w:rFonts w:ascii="Arial" w:hAnsi="Arial" w:cs="Arial"/>
          <w:bCs/>
          <w:sz w:val="24"/>
          <w:szCs w:val="24"/>
        </w:rPr>
        <w:t xml:space="preserve">1. </w:t>
      </w:r>
      <w:r>
        <w:rPr>
          <w:rFonts w:ascii="Arial" w:hAnsi="Arial" w:cs="Arial"/>
          <w:bCs/>
          <w:sz w:val="24"/>
          <w:szCs w:val="24"/>
          <w:shd w:val="clear" w:color="auto" w:fill="FFFFFF" w:themeFill="background1"/>
        </w:rPr>
        <w:t>Verificar que los</w:t>
      </w:r>
      <w:r>
        <w:rPr>
          <w:rFonts w:ascii="Arial" w:hAnsi="Arial" w:cs="Arial"/>
          <w:bCs/>
          <w:sz w:val="24"/>
          <w:szCs w:val="24"/>
          <w:shd w:val="clear" w:color="auto" w:fill="FFFFFF" w:themeFill="background1"/>
        </w:rPr>
        <w:t xml:space="preserve"> controles internos implementados permitieron la adecuada gestión administrativa para el desarrollo eficiente de las operaciones, la obtención de información confiable y oportuna.</w:t>
      </w:r>
    </w:p>
    <w:p w:rsidR="00A06DDC" w:rsidRDefault="00A06DDC">
      <w:pPr>
        <w:spacing w:after="160" w:line="360" w:lineRule="auto"/>
        <w:ind w:right="49"/>
        <w:jc w:val="both"/>
        <w:rPr>
          <w:rFonts w:ascii="Arial" w:hAnsi="Arial" w:cs="Arial"/>
          <w:bCs/>
          <w:sz w:val="6"/>
          <w:szCs w:val="6"/>
        </w:rPr>
      </w:pPr>
    </w:p>
    <w:p w:rsidR="00A06DDC" w:rsidRDefault="000D6640">
      <w:pPr>
        <w:spacing w:after="160" w:line="360" w:lineRule="auto"/>
        <w:ind w:right="49"/>
        <w:jc w:val="both"/>
        <w:rPr>
          <w:rFonts w:ascii="Arial" w:hAnsi="Arial" w:cs="Arial"/>
          <w:bCs/>
          <w:sz w:val="24"/>
          <w:szCs w:val="24"/>
        </w:rPr>
      </w:pPr>
      <w:r>
        <w:rPr>
          <w:rFonts w:ascii="Arial" w:hAnsi="Arial" w:cs="Arial"/>
          <w:bCs/>
          <w:sz w:val="24"/>
          <w:szCs w:val="24"/>
        </w:rPr>
        <w:t>2. Comprobar que el ejercicio del presupuesto se ajustó a los montos estima</w:t>
      </w:r>
      <w:r>
        <w:rPr>
          <w:rFonts w:ascii="Arial" w:hAnsi="Arial" w:cs="Arial"/>
          <w:bCs/>
          <w:sz w:val="24"/>
          <w:szCs w:val="24"/>
        </w:rPr>
        <w:t>dos</w:t>
      </w:r>
      <w:r>
        <w:rPr>
          <w:rFonts w:ascii="Arial" w:hAnsi="Arial" w:cs="Arial"/>
          <w:bCs/>
          <w:sz w:val="24"/>
          <w:szCs w:val="24"/>
          <w:lang w:bidi="es-MX"/>
        </w:rPr>
        <w:t>,</w:t>
      </w:r>
      <w:r>
        <w:rPr>
          <w:rFonts w:ascii="Arial" w:hAnsi="Arial" w:cs="Arial"/>
          <w:bCs/>
          <w:sz w:val="24"/>
          <w:szCs w:val="24"/>
        </w:rPr>
        <w:t xml:space="preserve"> que las modificaciones presupuestales tuvieron sustento financiero y que fueron aprobadas por quien era competente para ello.</w:t>
      </w:r>
    </w:p>
    <w:p w:rsidR="00A06DDC" w:rsidRDefault="00A06DDC">
      <w:pPr>
        <w:spacing w:after="160" w:line="360" w:lineRule="auto"/>
        <w:ind w:right="49"/>
        <w:jc w:val="both"/>
        <w:rPr>
          <w:rFonts w:ascii="Arial" w:hAnsi="Arial" w:cs="Arial"/>
          <w:bCs/>
          <w:sz w:val="6"/>
          <w:szCs w:val="6"/>
        </w:rPr>
      </w:pPr>
    </w:p>
    <w:p w:rsidR="00A06DDC" w:rsidRDefault="000D6640">
      <w:pPr>
        <w:spacing w:after="160" w:line="360" w:lineRule="auto"/>
        <w:ind w:right="49"/>
        <w:jc w:val="both"/>
        <w:rPr>
          <w:rFonts w:ascii="Arial" w:hAnsi="Arial" w:cs="Arial"/>
          <w:bCs/>
        </w:rPr>
      </w:pPr>
      <w:r>
        <w:rPr>
          <w:rFonts w:ascii="Arial" w:hAnsi="Arial" w:cs="Arial"/>
          <w:bCs/>
          <w:sz w:val="24"/>
          <w:szCs w:val="24"/>
        </w:rPr>
        <w:t xml:space="preserve">3. Constatar que los ingresos por Transferencias, Asignaciones, Subsidios, Subvenciones, Pensiones y Jubilaciones se determinaron, justificaron, cobraron, depositaron, registraron </w:t>
      </w:r>
      <w:r>
        <w:rPr>
          <w:rFonts w:ascii="Arial" w:hAnsi="Arial" w:cs="Arial"/>
          <w:bCs/>
          <w:sz w:val="24"/>
          <w:szCs w:val="24"/>
        </w:rPr>
        <w:lastRenderedPageBreak/>
        <w:t>y presentaron en los Estados Financieros y en la Cuenta Pública, de conformi</w:t>
      </w:r>
      <w:r>
        <w:rPr>
          <w:rFonts w:ascii="Arial" w:hAnsi="Arial" w:cs="Arial"/>
          <w:bCs/>
          <w:sz w:val="24"/>
          <w:szCs w:val="24"/>
        </w:rPr>
        <w:t xml:space="preserve">dad con las disposiciones jurídicas aplicables. </w:t>
      </w:r>
    </w:p>
    <w:p w:rsidR="00A06DDC" w:rsidRDefault="00A06DDC">
      <w:pPr>
        <w:spacing w:after="160" w:line="360" w:lineRule="auto"/>
        <w:ind w:right="49"/>
        <w:jc w:val="both"/>
        <w:rPr>
          <w:rFonts w:ascii="Arial" w:hAnsi="Arial" w:cs="Arial"/>
          <w:bCs/>
          <w:sz w:val="6"/>
          <w:szCs w:val="6"/>
        </w:rPr>
      </w:pPr>
    </w:p>
    <w:p w:rsidR="00A06DDC" w:rsidRDefault="000D6640">
      <w:pPr>
        <w:spacing w:after="160" w:line="360" w:lineRule="auto"/>
        <w:ind w:right="49"/>
        <w:jc w:val="both"/>
        <w:rPr>
          <w:rFonts w:ascii="Arial" w:hAnsi="Arial" w:cs="Arial"/>
          <w:bCs/>
          <w:sz w:val="24"/>
          <w:szCs w:val="24"/>
          <w:lang w:val="es-ES" w:eastAsia="es-ES"/>
        </w:rPr>
      </w:pPr>
      <w:r>
        <w:rPr>
          <w:rFonts w:ascii="Arial" w:hAnsi="Arial" w:cs="Arial"/>
          <w:bCs/>
          <w:sz w:val="24"/>
          <w:szCs w:val="24"/>
          <w:lang w:val="es-ES" w:eastAsia="es-ES"/>
        </w:rPr>
        <w:t xml:space="preserve">4. </w:t>
      </w:r>
      <w:r>
        <w:rPr>
          <w:rFonts w:ascii="Arial" w:hAnsi="Arial" w:cs="Arial"/>
          <w:bCs/>
          <w:sz w:val="24"/>
          <w:szCs w:val="24"/>
        </w:rPr>
        <w:t xml:space="preserve">Confirmar que el Instituto cuente con expedientes de todos los trámites y servicios que realiza, y que estos estén debidamente integrados con la documentación establecida en la Ley de Movilidad del </w:t>
      </w:r>
      <w:r>
        <w:rPr>
          <w:rFonts w:ascii="Arial" w:hAnsi="Arial" w:cs="Arial"/>
          <w:bCs/>
          <w:sz w:val="24"/>
          <w:szCs w:val="24"/>
        </w:rPr>
        <w:t>Estado de Quintana Roo y su Reglamento.</w:t>
      </w:r>
      <w:r>
        <w:rPr>
          <w:rFonts w:ascii="Futura" w:hAnsi="Futura"/>
          <w:bCs/>
          <w:color w:val="3F3F3F"/>
          <w:sz w:val="24"/>
          <w:szCs w:val="24"/>
        </w:rPr>
        <w:t xml:space="preserve"> </w:t>
      </w:r>
    </w:p>
    <w:p w:rsidR="00A06DDC" w:rsidRDefault="00A06DDC">
      <w:pPr>
        <w:spacing w:after="160" w:line="360" w:lineRule="auto"/>
        <w:ind w:right="49"/>
        <w:jc w:val="both"/>
        <w:rPr>
          <w:rFonts w:ascii="Arial" w:hAnsi="Arial" w:cs="Arial"/>
          <w:bCs/>
          <w:sz w:val="6"/>
          <w:szCs w:val="6"/>
          <w:lang w:val="es-ES" w:eastAsia="es-ES"/>
        </w:rPr>
      </w:pPr>
    </w:p>
    <w:p w:rsidR="00A06DDC" w:rsidRDefault="000D6640">
      <w:pPr>
        <w:spacing w:after="160" w:line="360" w:lineRule="auto"/>
        <w:ind w:right="49"/>
        <w:jc w:val="both"/>
        <w:rPr>
          <w:rFonts w:ascii="Arial" w:hAnsi="Arial" w:cs="Arial"/>
          <w:bCs/>
          <w:color w:val="000000"/>
          <w:sz w:val="24"/>
          <w:szCs w:val="24"/>
        </w:rPr>
      </w:pPr>
      <w:r>
        <w:rPr>
          <w:rFonts w:ascii="Arial" w:hAnsi="Arial" w:cs="Arial"/>
          <w:bCs/>
          <w:color w:val="000000"/>
          <w:sz w:val="24"/>
          <w:szCs w:val="24"/>
        </w:rPr>
        <w:t xml:space="preserve">5. Conciliar los recursos transferidos por la Secretaría de Finanzas y Planeación del Estado de Quintana Roo, con los registros contables y presupuestarios del ente </w:t>
      </w:r>
      <w:proofErr w:type="spellStart"/>
      <w:r>
        <w:rPr>
          <w:rFonts w:ascii="Arial" w:hAnsi="Arial" w:cs="Arial"/>
          <w:bCs/>
          <w:color w:val="000000"/>
          <w:sz w:val="24"/>
          <w:szCs w:val="24"/>
        </w:rPr>
        <w:t>fiscalizado</w:t>
      </w:r>
      <w:proofErr w:type="spellEnd"/>
      <w:r>
        <w:rPr>
          <w:rFonts w:ascii="Arial" w:hAnsi="Arial" w:cs="Arial"/>
          <w:bCs/>
          <w:color w:val="000000"/>
          <w:sz w:val="24"/>
          <w:szCs w:val="24"/>
        </w:rPr>
        <w:t>.</w:t>
      </w:r>
    </w:p>
    <w:p w:rsidR="00A06DDC" w:rsidRDefault="00A06DDC">
      <w:pPr>
        <w:spacing w:after="160" w:line="360" w:lineRule="auto"/>
        <w:ind w:right="49"/>
        <w:jc w:val="both"/>
        <w:rPr>
          <w:rFonts w:ascii="Arial" w:hAnsi="Arial" w:cs="Arial"/>
          <w:bCs/>
          <w:color w:val="000000"/>
          <w:sz w:val="6"/>
          <w:szCs w:val="6"/>
        </w:rPr>
      </w:pPr>
    </w:p>
    <w:p w:rsidR="00A06DDC" w:rsidRDefault="000D6640">
      <w:pPr>
        <w:spacing w:after="160" w:line="360" w:lineRule="auto"/>
        <w:ind w:right="49"/>
        <w:jc w:val="both"/>
        <w:rPr>
          <w:rFonts w:ascii="Arial" w:hAnsi="Arial" w:cs="Arial"/>
          <w:bCs/>
          <w:sz w:val="24"/>
          <w:szCs w:val="24"/>
          <w:lang w:val="es-ES" w:eastAsia="es-ES"/>
        </w:rPr>
      </w:pPr>
      <w:r>
        <w:rPr>
          <w:rFonts w:ascii="Arial" w:hAnsi="Arial" w:cs="Arial"/>
          <w:bCs/>
          <w:color w:val="000000"/>
          <w:sz w:val="24"/>
          <w:szCs w:val="24"/>
        </w:rPr>
        <w:t xml:space="preserve">6. </w:t>
      </w:r>
      <w:r>
        <w:rPr>
          <w:rFonts w:ascii="Arial" w:hAnsi="Arial" w:cs="Arial"/>
          <w:bCs/>
          <w:sz w:val="24"/>
          <w:szCs w:val="24"/>
          <w:lang w:val="es-ES" w:eastAsia="es-ES"/>
        </w:rPr>
        <w:t>Constatar que el Instituto regis</w:t>
      </w:r>
      <w:r>
        <w:rPr>
          <w:rFonts w:ascii="Arial" w:hAnsi="Arial" w:cs="Arial"/>
          <w:bCs/>
          <w:sz w:val="24"/>
          <w:szCs w:val="24"/>
          <w:lang w:val="es-ES" w:eastAsia="es-ES"/>
        </w:rPr>
        <w:t>tró las etapas del presupuesto en las cuentas contables que, para tal efecto, establece el Consejo Nacional de Armonización Contable, las cuales en lo relativo a la Ley de Ingresos deberán reflejar: el estimado, modificado, devengado y recaudado.</w:t>
      </w:r>
    </w:p>
    <w:p w:rsidR="00A06DDC" w:rsidRDefault="00A06DDC">
      <w:pPr>
        <w:spacing w:after="160" w:line="360" w:lineRule="auto"/>
        <w:ind w:left="284" w:right="49" w:hanging="284"/>
        <w:jc w:val="both"/>
        <w:rPr>
          <w:rFonts w:ascii="Arial" w:hAnsi="Arial" w:cs="Arial"/>
          <w:bCs/>
          <w:sz w:val="6"/>
          <w:szCs w:val="6"/>
        </w:rPr>
      </w:pPr>
    </w:p>
    <w:p w:rsidR="00A06DDC" w:rsidRDefault="000D6640">
      <w:pPr>
        <w:shd w:val="clear" w:color="auto" w:fill="FFFFFF"/>
        <w:spacing w:after="160" w:line="360" w:lineRule="auto"/>
        <w:ind w:right="49"/>
        <w:jc w:val="both"/>
        <w:rPr>
          <w:rFonts w:ascii="Futura" w:hAnsi="Futura"/>
          <w:bCs/>
          <w:color w:val="3F3F3F"/>
          <w:sz w:val="24"/>
          <w:szCs w:val="24"/>
        </w:rPr>
      </w:pPr>
      <w:r>
        <w:rPr>
          <w:rFonts w:ascii="Arial" w:hAnsi="Arial" w:cs="Arial"/>
          <w:bCs/>
          <w:sz w:val="24"/>
          <w:szCs w:val="24"/>
        </w:rPr>
        <w:t xml:space="preserve">7. </w:t>
      </w:r>
      <w:r>
        <w:rPr>
          <w:rFonts w:ascii="Arial" w:hAnsi="Arial" w:cs="Arial"/>
          <w:bCs/>
          <w:color w:val="000000"/>
          <w:sz w:val="24"/>
          <w:szCs w:val="24"/>
        </w:rPr>
        <w:t>Verif</w:t>
      </w:r>
      <w:r>
        <w:rPr>
          <w:rFonts w:ascii="Arial" w:hAnsi="Arial" w:cs="Arial"/>
          <w:bCs/>
          <w:color w:val="000000"/>
          <w:sz w:val="24"/>
          <w:szCs w:val="24"/>
        </w:rPr>
        <w:t xml:space="preserve">icar que los conceptos registrados en </w:t>
      </w:r>
      <w:r>
        <w:rPr>
          <w:rFonts w:ascii="Arial" w:hAnsi="Arial" w:cs="Arial"/>
          <w:bCs/>
          <w:sz w:val="24"/>
          <w:szCs w:val="24"/>
        </w:rPr>
        <w:t>ingresos por venta de bienes y prestación de servicios</w:t>
      </w:r>
      <w:r>
        <w:rPr>
          <w:rFonts w:ascii="Arial" w:hAnsi="Arial" w:cs="Arial"/>
          <w:bCs/>
          <w:color w:val="000000"/>
          <w:sz w:val="24"/>
          <w:szCs w:val="24"/>
        </w:rPr>
        <w:t>, estén apegados al tabulador de ingresos propios vigente para el ejercicio fiscal 2023, del Instituto de Movilidad del Estado de Quintana Roo, por concepto de cuot</w:t>
      </w:r>
      <w:r>
        <w:rPr>
          <w:rFonts w:ascii="Arial" w:hAnsi="Arial" w:cs="Arial"/>
          <w:bCs/>
          <w:color w:val="000000"/>
          <w:sz w:val="24"/>
          <w:szCs w:val="24"/>
        </w:rPr>
        <w:t>as de recuperación.</w:t>
      </w:r>
    </w:p>
    <w:p w:rsidR="00A06DDC" w:rsidRDefault="00A06DDC">
      <w:pPr>
        <w:tabs>
          <w:tab w:val="right" w:leader="dot" w:pos="9690"/>
        </w:tabs>
        <w:spacing w:after="160" w:line="360" w:lineRule="auto"/>
        <w:jc w:val="both"/>
        <w:rPr>
          <w:rFonts w:ascii="Arial" w:hAnsi="Arial" w:cs="Arial"/>
          <w:bCs/>
          <w:color w:val="000000"/>
          <w:sz w:val="12"/>
          <w:szCs w:val="12"/>
          <w:lang w:val="es-ES" w:eastAsia="es-ES" w:bidi="es-ES"/>
        </w:rPr>
      </w:pPr>
    </w:p>
    <w:p w:rsidR="00A06DDC" w:rsidRDefault="000D6640">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 xml:space="preserve">La fiscalización se realizó conforme a los principios de legalidad, </w:t>
      </w:r>
      <w:proofErr w:type="spellStart"/>
      <w:r>
        <w:rPr>
          <w:rFonts w:ascii="Arial" w:hAnsi="Arial" w:cs="Arial"/>
          <w:bCs/>
          <w:color w:val="000000"/>
          <w:sz w:val="24"/>
          <w:szCs w:val="24"/>
          <w:lang w:val="es-ES" w:eastAsia="es-ES" w:bidi="es-ES"/>
        </w:rPr>
        <w:t>definitividad</w:t>
      </w:r>
      <w:proofErr w:type="spellEnd"/>
      <w:r>
        <w:rPr>
          <w:rFonts w:ascii="Arial" w:hAnsi="Arial" w:cs="Arial"/>
          <w:bCs/>
          <w:color w:val="000000"/>
          <w:sz w:val="24"/>
          <w:szCs w:val="24"/>
          <w:lang w:val="es-ES" w:eastAsia="es-ES" w:bidi="es-ES"/>
        </w:rPr>
        <w:t xml:space="preserve">, imparcialidad y confiabilidad, bajo un marco jurídico que establece claramente el alcance de la autonomía de este organismo auditor, salvaguardando la </w:t>
      </w:r>
      <w:r>
        <w:rPr>
          <w:rFonts w:ascii="Arial" w:hAnsi="Arial" w:cs="Arial"/>
          <w:bCs/>
          <w:color w:val="000000"/>
          <w:sz w:val="24"/>
          <w:szCs w:val="24"/>
          <w:lang w:val="es-ES" w:eastAsia="es-ES" w:bidi="es-ES"/>
        </w:rPr>
        <w:t>eficiencia y eficacia en el cumplimiento de sus atribuciones y el uso de una perspectiva y un criterio independiente y responsable con el interés público, que permitieron elevar la calidad y confianza en los resultados obtenidos y plasmados en este documen</w:t>
      </w:r>
      <w:r>
        <w:rPr>
          <w:rFonts w:ascii="Arial" w:hAnsi="Arial" w:cs="Arial"/>
          <w:bCs/>
          <w:color w:val="000000"/>
          <w:sz w:val="24"/>
          <w:szCs w:val="24"/>
          <w:lang w:val="es-ES" w:eastAsia="es-ES" w:bidi="es-ES"/>
        </w:rPr>
        <w:t>to.</w:t>
      </w:r>
    </w:p>
    <w:p w:rsidR="00A06DDC" w:rsidRDefault="000D6640">
      <w:pPr>
        <w:pStyle w:val="Ttulo3"/>
        <w:keepNext/>
        <w:keepLines/>
        <w:widowControl/>
        <w:tabs>
          <w:tab w:val="right" w:leader="dot" w:pos="9690"/>
        </w:tabs>
        <w:spacing w:line="360" w:lineRule="auto"/>
        <w:jc w:val="both"/>
        <w:rPr>
          <w:rFonts w:ascii="Arial" w:hAnsi="Arial" w:cs="Arial"/>
          <w:b/>
          <w:bCs/>
          <w:color w:val="000000"/>
        </w:rPr>
      </w:pPr>
      <w:bookmarkStart w:id="19" w:name="_Toc401633430"/>
      <w:r>
        <w:rPr>
          <w:rFonts w:ascii="Arial" w:hAnsi="Arial" w:cs="Arial"/>
          <w:b/>
          <w:bCs/>
          <w:color w:val="000000"/>
        </w:rPr>
        <w:lastRenderedPageBreak/>
        <w:t>G. Servidores Públicos que intervinieron en la Auditoría</w:t>
      </w:r>
      <w:bookmarkEnd w:id="19"/>
    </w:p>
    <w:p w:rsidR="00A06DDC" w:rsidRDefault="00A06DDC">
      <w:pPr>
        <w:tabs>
          <w:tab w:val="right" w:leader="dot" w:pos="9690"/>
        </w:tabs>
        <w:spacing w:after="160" w:line="360" w:lineRule="auto"/>
        <w:jc w:val="both"/>
        <w:rPr>
          <w:rFonts w:ascii="Arial" w:hAnsi="Arial" w:cs="Arial"/>
          <w:bCs/>
          <w:color w:val="000000"/>
          <w:sz w:val="12"/>
          <w:szCs w:val="12"/>
          <w:lang w:val="es-ES" w:eastAsia="es-ES" w:bidi="es-ES"/>
        </w:rPr>
      </w:pPr>
    </w:p>
    <w:p w:rsidR="00A06DDC" w:rsidRDefault="000D6640">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bidi="es-MX"/>
        </w:rPr>
        <w:t xml:space="preserve">En cumplimiento al artículo 38 fracción II, de la Ley de Fiscalización y Rendición de Cuentas del Estado de Quintana Roo, el </w:t>
      </w:r>
      <w:r>
        <w:rPr>
          <w:rFonts w:ascii="Arial" w:hAnsi="Arial" w:cs="Arial"/>
          <w:bCs/>
          <w:color w:val="000000"/>
          <w:sz w:val="24"/>
          <w:szCs w:val="24"/>
          <w:lang w:val="es-ES" w:eastAsia="es-ES" w:bidi="es-ES"/>
        </w:rPr>
        <w:t>personal designado, adscrito a la Auditoría Especial en Materia Fina</w:t>
      </w:r>
      <w:r>
        <w:rPr>
          <w:rFonts w:ascii="Arial" w:hAnsi="Arial" w:cs="Arial"/>
          <w:bCs/>
          <w:color w:val="000000"/>
          <w:sz w:val="24"/>
          <w:szCs w:val="24"/>
          <w:lang w:val="es-ES" w:eastAsia="es-ES" w:bidi="es-ES"/>
        </w:rPr>
        <w:t>nciera de esta Auditoría Superior del Estado, que actuó en el desarrollo y ejecución de la auditoría, visita e inspección en forma conjunta o separada, mismo que se acreditó como personal de este órgano técnico de fiscalización, se encuentra referido en la</w:t>
      </w:r>
      <w:r>
        <w:rPr>
          <w:rFonts w:ascii="Arial" w:hAnsi="Arial" w:cs="Arial"/>
          <w:bCs/>
          <w:color w:val="000000"/>
          <w:sz w:val="24"/>
          <w:szCs w:val="24"/>
          <w:lang w:val="es-ES" w:eastAsia="es-ES" w:bidi="es-ES"/>
        </w:rPr>
        <w:t xml:space="preserve"> orden emitida con oficio </w:t>
      </w:r>
      <w:r w:rsidRPr="00477629">
        <w:rPr>
          <w:rFonts w:ascii="Arial" w:hAnsi="Arial" w:cs="Arial"/>
          <w:bCs/>
          <w:color w:val="000000"/>
          <w:sz w:val="24"/>
          <w:szCs w:val="24"/>
          <w:lang w:val="es-ES" w:eastAsia="es-ES" w:bidi="es-ES"/>
        </w:rPr>
        <w:t xml:space="preserve">número </w:t>
      </w:r>
      <w:r w:rsidRPr="00477629">
        <w:rPr>
          <w:rFonts w:ascii="Arial" w:hAnsi="Arial" w:cs="Arial"/>
          <w:bCs/>
          <w:sz w:val="24"/>
          <w:szCs w:val="24"/>
        </w:rPr>
        <w:t>ASEQROO/ASE/AEMF/0634/03/202</w:t>
      </w:r>
      <w:r w:rsidRPr="00477629">
        <w:rPr>
          <w:rFonts w:ascii="Arial" w:hAnsi="Arial" w:cs="Arial"/>
          <w:bCs/>
          <w:sz w:val="24"/>
          <w:szCs w:val="24"/>
          <w:lang w:bidi="es-MX"/>
        </w:rPr>
        <w:t>4</w:t>
      </w:r>
      <w:r>
        <w:rPr>
          <w:rFonts w:ascii="Arial" w:hAnsi="Arial" w:cs="Arial"/>
          <w:bCs/>
          <w:color w:val="000000"/>
          <w:sz w:val="24"/>
          <w:szCs w:val="24"/>
          <w:lang w:val="es-ES" w:eastAsia="es-ES" w:bidi="es-ES"/>
        </w:rPr>
        <w:t>, siendo l</w:t>
      </w:r>
      <w:r>
        <w:rPr>
          <w:rFonts w:ascii="Arial" w:hAnsi="Arial" w:cs="Arial"/>
          <w:bCs/>
          <w:color w:val="000000"/>
          <w:sz w:val="24"/>
          <w:szCs w:val="24"/>
          <w:lang w:bidi="es-MX"/>
        </w:rPr>
        <w:t>a</w:t>
      </w:r>
      <w:r>
        <w:rPr>
          <w:rFonts w:ascii="Arial" w:hAnsi="Arial" w:cs="Arial"/>
          <w:bCs/>
          <w:color w:val="000000"/>
          <w:sz w:val="24"/>
          <w:szCs w:val="24"/>
          <w:lang w:val="es-ES" w:eastAsia="es-ES" w:bidi="es-ES"/>
        </w:rPr>
        <w:t>s servidor</w:t>
      </w:r>
      <w:r>
        <w:rPr>
          <w:rFonts w:ascii="Arial" w:hAnsi="Arial" w:cs="Arial"/>
          <w:bCs/>
          <w:color w:val="000000"/>
          <w:sz w:val="24"/>
          <w:szCs w:val="24"/>
          <w:lang w:bidi="es-MX"/>
        </w:rPr>
        <w:t>a</w:t>
      </w:r>
      <w:r>
        <w:rPr>
          <w:rFonts w:ascii="Arial" w:hAnsi="Arial" w:cs="Arial"/>
          <w:bCs/>
          <w:color w:val="000000"/>
          <w:sz w:val="24"/>
          <w:szCs w:val="24"/>
          <w:lang w:val="es-ES" w:eastAsia="es-ES" w:bidi="es-ES"/>
        </w:rPr>
        <w:t xml:space="preserve">s </w:t>
      </w:r>
      <w:proofErr w:type="spellStart"/>
      <w:r>
        <w:rPr>
          <w:rFonts w:ascii="Arial" w:hAnsi="Arial" w:cs="Arial"/>
          <w:bCs/>
          <w:color w:val="000000"/>
          <w:sz w:val="24"/>
          <w:szCs w:val="24"/>
          <w:lang w:val="es-ES" w:eastAsia="es-ES" w:bidi="es-ES"/>
        </w:rPr>
        <w:t>públic</w:t>
      </w:r>
      <w:proofErr w:type="spellEnd"/>
      <w:r>
        <w:rPr>
          <w:rFonts w:ascii="Arial" w:hAnsi="Arial" w:cs="Arial"/>
          <w:bCs/>
          <w:color w:val="000000"/>
          <w:sz w:val="24"/>
          <w:szCs w:val="24"/>
          <w:lang w:bidi="es-MX"/>
        </w:rPr>
        <w:t>a</w:t>
      </w:r>
      <w:r>
        <w:rPr>
          <w:rFonts w:ascii="Arial" w:hAnsi="Arial" w:cs="Arial"/>
          <w:bCs/>
          <w:color w:val="000000"/>
          <w:sz w:val="24"/>
          <w:szCs w:val="24"/>
          <w:lang w:val="es-ES" w:eastAsia="es-ES" w:bidi="es-ES"/>
        </w:rPr>
        <w:t>s a cargo de coordinar y supervisar la auditoría, l</w:t>
      </w:r>
      <w:r>
        <w:rPr>
          <w:rFonts w:ascii="Arial" w:hAnsi="Arial" w:cs="Arial"/>
          <w:bCs/>
          <w:color w:val="000000"/>
          <w:sz w:val="24"/>
          <w:szCs w:val="24"/>
          <w:lang w:bidi="es-MX"/>
        </w:rPr>
        <w:t>a</w:t>
      </w:r>
      <w:r>
        <w:rPr>
          <w:rFonts w:ascii="Arial" w:hAnsi="Arial" w:cs="Arial"/>
          <w:bCs/>
          <w:color w:val="000000"/>
          <w:sz w:val="24"/>
          <w:szCs w:val="24"/>
          <w:lang w:val="es-ES" w:eastAsia="es-ES" w:bidi="es-ES"/>
        </w:rPr>
        <w:t>s siguientes:</w:t>
      </w:r>
    </w:p>
    <w:p w:rsidR="00A06DDC" w:rsidRDefault="00A06DDC">
      <w:pPr>
        <w:tabs>
          <w:tab w:val="right" w:leader="dot" w:pos="9690"/>
        </w:tabs>
        <w:spacing w:after="160" w:line="360" w:lineRule="auto"/>
        <w:jc w:val="both"/>
        <w:rPr>
          <w:rFonts w:ascii="Arial" w:hAnsi="Arial" w:cs="Arial"/>
          <w:bCs/>
          <w:color w:val="000000"/>
          <w:sz w:val="6"/>
          <w:szCs w:val="6"/>
          <w:lang w:val="es-ES" w:eastAsia="es-ES" w:bidi="es-ES"/>
        </w:rPr>
      </w:pPr>
    </w:p>
    <w:tbl>
      <w:tblPr>
        <w:tblStyle w:val="Tablabsica1"/>
        <w:tblW w:w="0" w:type="auto"/>
        <w:tblBorders>
          <w:top w:val="single" w:sz="4" w:space="0" w:color="BFBFBF"/>
          <w:left w:val="single" w:sz="4" w:space="0" w:color="BFBFBF"/>
          <w:bottom w:val="single" w:sz="4" w:space="0" w:color="BFBFBF"/>
          <w:right w:val="single" w:sz="4" w:space="0" w:color="BFBFBF"/>
        </w:tblBorders>
        <w:tblLook w:val="04A0" w:firstRow="1" w:lastRow="0" w:firstColumn="1" w:lastColumn="0" w:noHBand="0" w:noVBand="1"/>
      </w:tblPr>
      <w:tblGrid>
        <w:gridCol w:w="6873"/>
        <w:gridCol w:w="2807"/>
      </w:tblGrid>
      <w:tr w:rsidR="00A06DDC">
        <w:tc>
          <w:tcPr>
            <w:tcW w:w="6873" w:type="dxa"/>
            <w:tcBorders>
              <w:top w:val="single" w:sz="4" w:space="0" w:color="BFBFBF"/>
              <w:left w:val="single" w:sz="4" w:space="0" w:color="BFBFBF"/>
              <w:bottom w:val="single" w:sz="4" w:space="0" w:color="BFBFBF"/>
              <w:right w:val="single" w:sz="4" w:space="0" w:color="BFBFBF"/>
            </w:tcBorders>
            <w:shd w:val="clear" w:color="auto" w:fill="A5A5A5"/>
            <w:tcMar>
              <w:top w:w="0" w:type="dxa"/>
              <w:left w:w="108" w:type="dxa"/>
              <w:bottom w:w="0" w:type="dxa"/>
              <w:right w:w="108" w:type="dxa"/>
            </w:tcMar>
            <w:vAlign w:val="center"/>
          </w:tcPr>
          <w:p w:rsidR="00A06DDC" w:rsidRDefault="000D6640">
            <w:pPr>
              <w:shd w:val="clear" w:color="auto" w:fill="A5A5A5"/>
              <w:tabs>
                <w:tab w:val="right" w:leader="dot" w:pos="9690"/>
              </w:tabs>
              <w:jc w:val="center"/>
              <w:rPr>
                <w:rFonts w:ascii="Arial" w:hAnsi="Arial" w:cs="Arial"/>
                <w:b/>
                <w:bCs/>
                <w:color w:val="000000"/>
                <w:sz w:val="24"/>
                <w:szCs w:val="24"/>
                <w:lang w:val="es-ES" w:eastAsia="es-ES" w:bidi="es-ES"/>
              </w:rPr>
            </w:pPr>
            <w:r>
              <w:rPr>
                <w:rFonts w:ascii="Arial" w:hAnsi="Arial" w:cs="Arial"/>
                <w:b/>
                <w:bCs/>
                <w:color w:val="000000"/>
                <w:sz w:val="24"/>
                <w:szCs w:val="24"/>
                <w:lang w:val="es-ES" w:eastAsia="es-ES" w:bidi="es-ES"/>
              </w:rPr>
              <w:t>Nombre</w:t>
            </w:r>
          </w:p>
        </w:tc>
        <w:tc>
          <w:tcPr>
            <w:tcW w:w="2807" w:type="dxa"/>
            <w:tcBorders>
              <w:top w:val="single" w:sz="4" w:space="0" w:color="BFBFBF"/>
              <w:left w:val="single" w:sz="4" w:space="0" w:color="BFBFBF"/>
              <w:bottom w:val="single" w:sz="4" w:space="0" w:color="BFBFBF"/>
              <w:right w:val="single" w:sz="4" w:space="0" w:color="BFBFBF"/>
            </w:tcBorders>
            <w:shd w:val="clear" w:color="auto" w:fill="A5A5A5"/>
            <w:tcMar>
              <w:top w:w="0" w:type="dxa"/>
              <w:left w:w="108" w:type="dxa"/>
              <w:bottom w:w="0" w:type="dxa"/>
              <w:right w:w="108" w:type="dxa"/>
            </w:tcMar>
            <w:vAlign w:val="center"/>
          </w:tcPr>
          <w:p w:rsidR="00A06DDC" w:rsidRDefault="000D6640">
            <w:pPr>
              <w:shd w:val="clear" w:color="auto" w:fill="A5A5A5"/>
              <w:tabs>
                <w:tab w:val="right" w:leader="dot" w:pos="9690"/>
              </w:tabs>
              <w:jc w:val="center"/>
              <w:rPr>
                <w:rFonts w:ascii="Arial" w:hAnsi="Arial" w:cs="Arial"/>
                <w:b/>
                <w:bCs/>
                <w:color w:val="000000"/>
                <w:sz w:val="24"/>
                <w:szCs w:val="24"/>
                <w:lang w:val="es-ES" w:eastAsia="es-ES" w:bidi="es-ES"/>
              </w:rPr>
            </w:pPr>
            <w:r>
              <w:rPr>
                <w:rFonts w:ascii="Arial" w:hAnsi="Arial" w:cs="Arial"/>
                <w:b/>
                <w:bCs/>
                <w:color w:val="000000"/>
                <w:sz w:val="24"/>
                <w:szCs w:val="24"/>
                <w:lang w:val="es-ES" w:eastAsia="es-ES" w:bidi="es-ES"/>
              </w:rPr>
              <w:t>Cargo</w:t>
            </w:r>
          </w:p>
        </w:tc>
      </w:tr>
      <w:tr w:rsidR="00A06DDC">
        <w:tc>
          <w:tcPr>
            <w:tcW w:w="687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A06DDC" w:rsidRDefault="000D6640">
            <w:pPr>
              <w:tabs>
                <w:tab w:val="right" w:leader="dot" w:pos="9690"/>
              </w:tabs>
              <w:spacing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bidi="es-MX"/>
              </w:rPr>
              <w:t xml:space="preserve">M. en </w:t>
            </w:r>
            <w:proofErr w:type="spellStart"/>
            <w:r>
              <w:rPr>
                <w:rFonts w:ascii="Arial" w:hAnsi="Arial" w:cs="Arial"/>
                <w:bCs/>
                <w:color w:val="000000"/>
                <w:sz w:val="24"/>
                <w:szCs w:val="24"/>
                <w:lang w:bidi="es-MX"/>
              </w:rPr>
              <w:t>Aud</w:t>
            </w:r>
            <w:proofErr w:type="spellEnd"/>
            <w:r>
              <w:rPr>
                <w:rFonts w:ascii="Arial" w:hAnsi="Arial" w:cs="Arial"/>
                <w:bCs/>
                <w:color w:val="000000"/>
                <w:sz w:val="24"/>
                <w:szCs w:val="24"/>
                <w:lang w:bidi="es-MX"/>
              </w:rPr>
              <w:t>. Adelaida Hernández Marcial</w:t>
            </w:r>
          </w:p>
        </w:tc>
        <w:tc>
          <w:tcPr>
            <w:tcW w:w="280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A06DDC" w:rsidRDefault="000D6640">
            <w:pPr>
              <w:tabs>
                <w:tab w:val="right" w:leader="dot" w:pos="9690"/>
              </w:tabs>
              <w:spacing w:line="360" w:lineRule="auto"/>
              <w:jc w:val="center"/>
              <w:rPr>
                <w:rFonts w:ascii="Arial" w:hAnsi="Arial" w:cs="Arial"/>
                <w:bCs/>
                <w:color w:val="000000"/>
                <w:sz w:val="24"/>
                <w:szCs w:val="24"/>
                <w:lang w:val="es-ES" w:eastAsia="es-ES" w:bidi="es-ES"/>
              </w:rPr>
            </w:pPr>
            <w:r>
              <w:rPr>
                <w:rFonts w:ascii="Arial" w:hAnsi="Arial" w:cs="Arial"/>
                <w:bCs/>
                <w:color w:val="000000"/>
                <w:sz w:val="24"/>
                <w:szCs w:val="24"/>
                <w:lang w:bidi="es-MX"/>
              </w:rPr>
              <w:t>Coordinadora</w:t>
            </w:r>
          </w:p>
        </w:tc>
      </w:tr>
      <w:tr w:rsidR="00A06DDC">
        <w:tc>
          <w:tcPr>
            <w:tcW w:w="687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A06DDC" w:rsidRDefault="000D6640">
            <w:pPr>
              <w:tabs>
                <w:tab w:val="right" w:leader="dot" w:pos="9690"/>
              </w:tabs>
              <w:spacing w:line="360" w:lineRule="auto"/>
              <w:jc w:val="both"/>
              <w:rPr>
                <w:rFonts w:ascii="Arial" w:hAnsi="Arial" w:cs="Arial"/>
                <w:bCs/>
                <w:color w:val="000000"/>
                <w:sz w:val="24"/>
                <w:szCs w:val="24"/>
                <w:lang w:val="es-ES" w:eastAsia="es-ES" w:bidi="es-ES"/>
              </w:rPr>
            </w:pPr>
            <w:r>
              <w:rPr>
                <w:rFonts w:ascii="Arial" w:hAnsi="Arial" w:cs="Arial"/>
                <w:bCs/>
                <w:sz w:val="24"/>
                <w:szCs w:val="24"/>
              </w:rPr>
              <w:t xml:space="preserve">C.P.A. Araceli Alanís </w:t>
            </w:r>
            <w:r>
              <w:rPr>
                <w:rFonts w:ascii="Arial" w:hAnsi="Arial" w:cs="Arial"/>
                <w:bCs/>
                <w:sz w:val="24"/>
                <w:szCs w:val="24"/>
              </w:rPr>
              <w:t>Rodríguez</w:t>
            </w:r>
          </w:p>
        </w:tc>
        <w:tc>
          <w:tcPr>
            <w:tcW w:w="280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A06DDC" w:rsidRDefault="000D6640">
            <w:pPr>
              <w:tabs>
                <w:tab w:val="right" w:leader="dot" w:pos="9690"/>
              </w:tabs>
              <w:spacing w:line="360" w:lineRule="auto"/>
              <w:jc w:val="center"/>
              <w:rPr>
                <w:rFonts w:ascii="Arial" w:hAnsi="Arial" w:cs="Arial"/>
                <w:bCs/>
                <w:color w:val="000000"/>
                <w:sz w:val="24"/>
                <w:szCs w:val="24"/>
                <w:lang w:val="es-ES" w:eastAsia="es-ES" w:bidi="es-ES"/>
              </w:rPr>
            </w:pPr>
            <w:r>
              <w:rPr>
                <w:rFonts w:ascii="Arial" w:hAnsi="Arial" w:cs="Arial"/>
                <w:bCs/>
                <w:color w:val="000000"/>
                <w:sz w:val="24"/>
                <w:szCs w:val="24"/>
                <w:lang w:bidi="es-MX"/>
              </w:rPr>
              <w:t>Supervisora</w:t>
            </w:r>
          </w:p>
        </w:tc>
      </w:tr>
    </w:tbl>
    <w:p w:rsidR="00A06DDC" w:rsidRDefault="00A06DDC">
      <w:pPr>
        <w:pStyle w:val="Ttulo2"/>
        <w:keepNext/>
        <w:keepLines/>
        <w:widowControl/>
        <w:tabs>
          <w:tab w:val="right" w:leader="dot" w:pos="9690"/>
        </w:tabs>
        <w:spacing w:line="360" w:lineRule="auto"/>
        <w:jc w:val="both"/>
        <w:rPr>
          <w:rFonts w:ascii="Arial" w:hAnsi="Arial" w:cs="Arial"/>
          <w:bCs/>
          <w:color w:val="000000"/>
          <w:sz w:val="24"/>
          <w:szCs w:val="24"/>
        </w:rPr>
      </w:pPr>
      <w:bookmarkStart w:id="20" w:name="_Toc1409326823"/>
    </w:p>
    <w:p w:rsidR="00A06DDC" w:rsidRDefault="000D6640">
      <w:pPr>
        <w:pStyle w:val="Ttulo2"/>
        <w:keepNext/>
        <w:keepLines/>
        <w:widowControl/>
        <w:tabs>
          <w:tab w:val="right" w:leader="dot" w:pos="9690"/>
        </w:tabs>
        <w:spacing w:line="360" w:lineRule="auto"/>
        <w:jc w:val="both"/>
        <w:rPr>
          <w:rFonts w:ascii="Arial" w:hAnsi="Arial" w:cs="Arial"/>
          <w:b/>
          <w:bCs/>
          <w:color w:val="000000"/>
          <w:sz w:val="24"/>
          <w:szCs w:val="24"/>
        </w:rPr>
      </w:pPr>
      <w:bookmarkStart w:id="21" w:name="_Toc1049370475"/>
      <w:r>
        <w:rPr>
          <w:rFonts w:ascii="Arial" w:hAnsi="Arial" w:cs="Arial"/>
          <w:b/>
          <w:bCs/>
          <w:color w:val="000000"/>
          <w:sz w:val="24"/>
          <w:szCs w:val="24"/>
          <w:lang w:val="es-ES" w:eastAsia="es-ES" w:bidi="es-ES"/>
        </w:rPr>
        <w:t>I</w:t>
      </w:r>
      <w:r>
        <w:rPr>
          <w:rFonts w:ascii="Arial" w:hAnsi="Arial" w:cs="Arial"/>
          <w:b/>
          <w:bCs/>
          <w:color w:val="000000"/>
          <w:sz w:val="24"/>
          <w:szCs w:val="24"/>
        </w:rPr>
        <w:t>.2. CUMPLIMIENTO DE DISPOSICIONES LEGALES Y NORMATIVAS</w:t>
      </w:r>
      <w:bookmarkEnd w:id="20"/>
      <w:bookmarkEnd w:id="21"/>
    </w:p>
    <w:p w:rsidR="00A06DDC" w:rsidRDefault="00A06DDC">
      <w:pPr>
        <w:tabs>
          <w:tab w:val="right" w:leader="dot" w:pos="9690"/>
        </w:tabs>
        <w:spacing w:after="160" w:line="360" w:lineRule="auto"/>
        <w:jc w:val="both"/>
        <w:rPr>
          <w:rFonts w:ascii="Arial" w:hAnsi="Arial" w:cs="Arial"/>
          <w:bCs/>
          <w:color w:val="000000"/>
          <w:sz w:val="12"/>
          <w:szCs w:val="12"/>
          <w:lang w:val="es-ES" w:eastAsia="es-ES" w:bidi="es-ES"/>
        </w:rPr>
      </w:pPr>
    </w:p>
    <w:p w:rsidR="00A06DDC" w:rsidRDefault="000D6640">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 xml:space="preserve">La revisión se llevó a cabo aplicando Normas Profesionales de Auditoría del Sistema Nacional de Fiscalización, así como en apego a la Ley General de Contabilidad Gubernamental, </w:t>
      </w:r>
      <w:r>
        <w:rPr>
          <w:rFonts w:ascii="Arial" w:hAnsi="Arial" w:cs="Arial"/>
          <w:bCs/>
          <w:color w:val="000000"/>
          <w:sz w:val="24"/>
          <w:szCs w:val="24"/>
          <w:lang w:bidi="es-MX"/>
        </w:rPr>
        <w:t xml:space="preserve">Ley de Ingresos </w:t>
      </w:r>
      <w:r>
        <w:rPr>
          <w:rFonts w:ascii="Arial" w:hAnsi="Arial" w:cs="Arial"/>
          <w:bCs/>
          <w:color w:val="000000"/>
          <w:sz w:val="24"/>
          <w:szCs w:val="24"/>
          <w:lang w:val="es-ES" w:eastAsia="es-ES" w:bidi="es-ES"/>
        </w:rPr>
        <w:t>y lo emitido por el Consejo Nacional de Armonización Contable (</w:t>
      </w:r>
      <w:r>
        <w:rPr>
          <w:rFonts w:ascii="Arial" w:hAnsi="Arial" w:cs="Arial"/>
          <w:bCs/>
          <w:color w:val="000000"/>
          <w:sz w:val="24"/>
          <w:szCs w:val="24"/>
          <w:lang w:val="es-ES" w:eastAsia="es-ES" w:bidi="es-ES"/>
        </w:rPr>
        <w:t>CONAC), dando cumplimiento a las diversas disposiciones legales y normativas aplicables, en observancia al artículo 38 fracción III de la Ley de Fiscalización y Rendición de Cuentas del Estado de Quintana Roo; por lo que se incluyeron pruebas a los registr</w:t>
      </w:r>
      <w:r>
        <w:rPr>
          <w:rFonts w:ascii="Arial" w:hAnsi="Arial" w:cs="Arial"/>
          <w:bCs/>
          <w:color w:val="000000"/>
          <w:sz w:val="24"/>
          <w:szCs w:val="24"/>
          <w:lang w:val="es-ES" w:eastAsia="es-ES" w:bidi="es-ES"/>
        </w:rPr>
        <w:t xml:space="preserve">os de contabilidad y procedimientos de verificación que se consideraron necesarios en hechos y circunstancias, relativas a los estados financieros y presupuestarios sujetos a examen, mediante los cuales se obtuvieron las bases para fundamentar el dictamen </w:t>
      </w:r>
      <w:r>
        <w:rPr>
          <w:rFonts w:ascii="Arial" w:hAnsi="Arial" w:cs="Arial"/>
          <w:bCs/>
          <w:color w:val="000000"/>
          <w:sz w:val="24"/>
          <w:szCs w:val="24"/>
          <w:lang w:val="es-ES" w:eastAsia="es-ES" w:bidi="es-ES"/>
        </w:rPr>
        <w:t>del Informe Individual.</w:t>
      </w:r>
    </w:p>
    <w:p w:rsidR="00A06DDC" w:rsidRDefault="000D6640">
      <w:pPr>
        <w:pStyle w:val="Ttulo3"/>
        <w:keepNext/>
        <w:keepLines/>
        <w:widowControl/>
        <w:tabs>
          <w:tab w:val="right" w:leader="dot" w:pos="9690"/>
        </w:tabs>
        <w:spacing w:line="360" w:lineRule="auto"/>
        <w:jc w:val="both"/>
        <w:rPr>
          <w:rFonts w:ascii="Arial" w:hAnsi="Arial" w:cs="Arial"/>
          <w:b/>
          <w:bCs/>
          <w:color w:val="000000"/>
        </w:rPr>
      </w:pPr>
      <w:bookmarkStart w:id="22" w:name="_Toc1620981509"/>
      <w:r>
        <w:rPr>
          <w:rFonts w:ascii="Arial" w:hAnsi="Arial" w:cs="Arial"/>
          <w:b/>
          <w:bCs/>
          <w:color w:val="000000"/>
          <w:lang w:val="es-ES" w:eastAsia="es-ES" w:bidi="es-ES"/>
        </w:rPr>
        <w:lastRenderedPageBreak/>
        <w:t>A</w:t>
      </w:r>
      <w:r>
        <w:rPr>
          <w:rFonts w:ascii="Arial" w:hAnsi="Arial" w:cs="Arial"/>
          <w:b/>
          <w:bCs/>
          <w:color w:val="000000"/>
        </w:rPr>
        <w:t xml:space="preserve">. </w:t>
      </w:r>
      <w:r>
        <w:rPr>
          <w:rFonts w:ascii="Arial" w:hAnsi="Arial" w:cs="Arial"/>
          <w:b/>
          <w:bCs/>
          <w:color w:val="000000"/>
          <w:lang w:val="es-ES" w:eastAsia="es-ES" w:bidi="es-ES"/>
        </w:rPr>
        <w:t>Conclusiones</w:t>
      </w:r>
      <w:bookmarkEnd w:id="22"/>
    </w:p>
    <w:p w:rsidR="00A06DDC" w:rsidRDefault="00A06DDC">
      <w:pPr>
        <w:tabs>
          <w:tab w:val="right" w:leader="dot" w:pos="9690"/>
        </w:tabs>
        <w:spacing w:after="160" w:line="360" w:lineRule="auto"/>
        <w:jc w:val="both"/>
        <w:rPr>
          <w:rFonts w:ascii="Arial" w:hAnsi="Arial" w:cs="Arial"/>
          <w:bCs/>
          <w:color w:val="000000"/>
          <w:sz w:val="18"/>
          <w:szCs w:val="18"/>
          <w:lang w:val="es-ES" w:eastAsia="es-ES" w:bidi="es-ES"/>
        </w:rPr>
      </w:pPr>
    </w:p>
    <w:p w:rsidR="00A06DDC" w:rsidRDefault="000D6640">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 xml:space="preserve">Se constató el cumplimiento de la Ley General de Contabilidad Gubernamental, </w:t>
      </w:r>
      <w:r>
        <w:rPr>
          <w:rFonts w:ascii="Arial" w:hAnsi="Arial" w:cs="Arial"/>
          <w:bCs/>
          <w:color w:val="000000"/>
          <w:sz w:val="24"/>
          <w:szCs w:val="24"/>
          <w:lang w:bidi="es-MX"/>
        </w:rPr>
        <w:t>Ley de Ingresos</w:t>
      </w:r>
      <w:r>
        <w:rPr>
          <w:rFonts w:ascii="Arial" w:hAnsi="Arial" w:cs="Arial"/>
          <w:bCs/>
          <w:color w:val="000000"/>
          <w:sz w:val="24"/>
          <w:szCs w:val="24"/>
          <w:lang w:val="es-ES" w:eastAsia="es-ES" w:bidi="es-ES"/>
        </w:rPr>
        <w:t xml:space="preserve">, así como de lo emitido por el Consejo Nacional de Armonización Contable (CONAC), y demás disposiciones legales y </w:t>
      </w:r>
      <w:r>
        <w:rPr>
          <w:rFonts w:ascii="Arial" w:hAnsi="Arial" w:cs="Arial"/>
          <w:bCs/>
          <w:color w:val="000000"/>
          <w:sz w:val="24"/>
          <w:szCs w:val="24"/>
          <w:lang w:val="es-ES" w:eastAsia="es-ES" w:bidi="es-ES"/>
        </w:rPr>
        <w:t>normativas aplicable</w:t>
      </w:r>
      <w:r>
        <w:rPr>
          <w:rFonts w:ascii="Arial" w:hAnsi="Arial" w:cs="Arial"/>
          <w:bCs/>
          <w:color w:val="000000"/>
          <w:sz w:val="24"/>
          <w:szCs w:val="24"/>
          <w:lang w:bidi="es-MX"/>
        </w:rPr>
        <w:t>s.</w:t>
      </w:r>
    </w:p>
    <w:p w:rsidR="00A06DDC" w:rsidRDefault="00A06DDC">
      <w:pPr>
        <w:tabs>
          <w:tab w:val="right" w:leader="dot" w:pos="9690"/>
        </w:tabs>
        <w:spacing w:after="160" w:line="360" w:lineRule="auto"/>
        <w:jc w:val="both"/>
        <w:rPr>
          <w:rFonts w:ascii="Arial" w:hAnsi="Arial" w:cs="Arial"/>
          <w:bCs/>
          <w:color w:val="000000"/>
          <w:sz w:val="18"/>
          <w:szCs w:val="18"/>
          <w:lang w:val="es-ES" w:eastAsia="es-ES" w:bidi="es-ES"/>
        </w:rPr>
      </w:pPr>
    </w:p>
    <w:p w:rsidR="00A06DDC" w:rsidRDefault="000D6640">
      <w:pPr>
        <w:pStyle w:val="Ttulo2"/>
        <w:keepNext/>
        <w:keepLines/>
        <w:widowControl/>
        <w:tabs>
          <w:tab w:val="right" w:leader="dot" w:pos="9690"/>
        </w:tabs>
        <w:spacing w:line="360" w:lineRule="auto"/>
        <w:jc w:val="both"/>
        <w:rPr>
          <w:rFonts w:ascii="Arial" w:hAnsi="Arial" w:cs="Arial"/>
          <w:b/>
          <w:bCs/>
          <w:color w:val="000000"/>
          <w:sz w:val="24"/>
          <w:szCs w:val="24"/>
        </w:rPr>
      </w:pPr>
      <w:bookmarkStart w:id="23" w:name="_Toc1645986953"/>
      <w:r>
        <w:rPr>
          <w:rFonts w:ascii="Arial" w:hAnsi="Arial" w:cs="Arial"/>
          <w:b/>
          <w:bCs/>
          <w:color w:val="000000"/>
          <w:sz w:val="24"/>
          <w:szCs w:val="24"/>
          <w:lang w:val="es-ES" w:eastAsia="es-ES" w:bidi="es-ES"/>
        </w:rPr>
        <w:t>I</w:t>
      </w:r>
      <w:r>
        <w:rPr>
          <w:rFonts w:ascii="Arial" w:hAnsi="Arial" w:cs="Arial"/>
          <w:b/>
          <w:bCs/>
          <w:color w:val="000000"/>
          <w:sz w:val="24"/>
          <w:szCs w:val="24"/>
        </w:rPr>
        <w:t>.3. RESULTADOS DE LA FISCALIZACIÓN EFECTUADA</w:t>
      </w:r>
      <w:bookmarkEnd w:id="23"/>
    </w:p>
    <w:p w:rsidR="00A06DDC" w:rsidRDefault="00A06DDC">
      <w:pPr>
        <w:tabs>
          <w:tab w:val="right" w:leader="dot" w:pos="9690"/>
        </w:tabs>
        <w:spacing w:after="160" w:line="360" w:lineRule="auto"/>
        <w:jc w:val="both"/>
        <w:rPr>
          <w:rFonts w:ascii="Arial" w:hAnsi="Arial" w:cs="Arial"/>
          <w:bCs/>
          <w:color w:val="000000"/>
          <w:sz w:val="18"/>
          <w:szCs w:val="18"/>
          <w:lang w:val="es-ES" w:eastAsia="es-ES" w:bidi="es-ES"/>
        </w:rPr>
      </w:pPr>
    </w:p>
    <w:p w:rsidR="00A06DDC" w:rsidRDefault="000D6640">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 xml:space="preserve">De conformidad con los artículos 17 fracciones I y II, 38 </w:t>
      </w:r>
      <w:proofErr w:type="spellStart"/>
      <w:r>
        <w:rPr>
          <w:rFonts w:ascii="Arial" w:hAnsi="Arial" w:cs="Arial"/>
          <w:bCs/>
          <w:color w:val="000000"/>
          <w:sz w:val="24"/>
          <w:szCs w:val="24"/>
          <w:lang w:val="es-ES" w:eastAsia="es-ES" w:bidi="es-ES"/>
        </w:rPr>
        <w:t>fracci</w:t>
      </w:r>
      <w:r>
        <w:rPr>
          <w:rFonts w:ascii="Arial" w:hAnsi="Arial" w:cs="Arial"/>
          <w:bCs/>
          <w:color w:val="000000"/>
          <w:sz w:val="24"/>
          <w:szCs w:val="24"/>
          <w:lang w:bidi="es-MX"/>
        </w:rPr>
        <w:t>ones</w:t>
      </w:r>
      <w:proofErr w:type="spellEnd"/>
      <w:r>
        <w:rPr>
          <w:rFonts w:ascii="Arial" w:hAnsi="Arial" w:cs="Arial"/>
          <w:bCs/>
          <w:color w:val="000000"/>
          <w:sz w:val="24"/>
          <w:szCs w:val="24"/>
          <w:lang w:val="es-ES" w:eastAsia="es-ES" w:bidi="es-ES"/>
        </w:rPr>
        <w:t xml:space="preserve"> IV,</w:t>
      </w:r>
      <w:r>
        <w:rPr>
          <w:rFonts w:ascii="Arial" w:hAnsi="Arial" w:cs="Arial"/>
          <w:bCs/>
          <w:color w:val="000000"/>
          <w:sz w:val="24"/>
          <w:szCs w:val="24"/>
          <w:lang w:bidi="es-MX"/>
        </w:rPr>
        <w:t xml:space="preserve"> V y VI, </w:t>
      </w:r>
      <w:r>
        <w:rPr>
          <w:rFonts w:ascii="Arial" w:hAnsi="Arial" w:cs="Arial"/>
          <w:bCs/>
          <w:color w:val="000000"/>
          <w:sz w:val="24"/>
          <w:szCs w:val="24"/>
          <w:lang w:val="es-ES" w:eastAsia="es-ES" w:bidi="es-ES"/>
        </w:rPr>
        <w:t>41 en su segundo párrafo,</w:t>
      </w:r>
      <w:r>
        <w:rPr>
          <w:rFonts w:ascii="Arial" w:hAnsi="Arial" w:cs="Arial"/>
          <w:bCs/>
          <w:color w:val="000000"/>
          <w:sz w:val="24"/>
          <w:szCs w:val="24"/>
          <w:lang w:bidi="es-MX"/>
        </w:rPr>
        <w:t xml:space="preserve"> </w:t>
      </w:r>
      <w:r>
        <w:rPr>
          <w:rFonts w:ascii="Arial" w:hAnsi="Arial" w:cs="Arial"/>
          <w:bCs/>
          <w:color w:val="000000"/>
          <w:sz w:val="24"/>
          <w:szCs w:val="24"/>
          <w:lang w:val="es-ES" w:eastAsia="es-ES" w:bidi="es-ES"/>
        </w:rPr>
        <w:t>de la Ley de Fiscalización y Rendición de Cuentas del Estado de Quintana Roo</w:t>
      </w:r>
      <w:r>
        <w:rPr>
          <w:rFonts w:ascii="Arial" w:hAnsi="Arial" w:cs="Arial"/>
          <w:bCs/>
          <w:color w:val="000000"/>
          <w:sz w:val="24"/>
          <w:szCs w:val="24"/>
          <w:lang w:bidi="es-MX"/>
        </w:rPr>
        <w:t xml:space="preserve">; </w:t>
      </w:r>
      <w:r>
        <w:rPr>
          <w:rFonts w:ascii="Arial" w:hAnsi="Arial" w:cs="Arial"/>
          <w:bCs/>
          <w:color w:val="000000"/>
          <w:sz w:val="24"/>
          <w:szCs w:val="24"/>
          <w:lang w:bidi="es-MX"/>
        </w:rPr>
        <w:t>y artículos</w:t>
      </w:r>
      <w:r>
        <w:rPr>
          <w:rFonts w:ascii="Arial" w:hAnsi="Arial" w:cs="Arial"/>
          <w:bCs/>
          <w:color w:val="000000"/>
          <w:sz w:val="24"/>
          <w:szCs w:val="24"/>
          <w:lang w:val="es-ES" w:eastAsia="es-ES" w:bidi="es-ES"/>
        </w:rPr>
        <w:t xml:space="preserve"> 4, 8 y 9 fracciones X, XI, XVIII y XXVI, del Reglamento Interior de la Auditoría Superior del Estado de Quintana Roo, durante este proceso de fiscalización se presentaron </w:t>
      </w:r>
      <w:r>
        <w:rPr>
          <w:rFonts w:ascii="Arial" w:hAnsi="Arial" w:cs="Arial"/>
          <w:b/>
          <w:bCs/>
          <w:color w:val="000000"/>
          <w:sz w:val="24"/>
          <w:szCs w:val="24"/>
          <w:lang w:bidi="es-MX"/>
        </w:rPr>
        <w:t>7</w:t>
      </w:r>
      <w:r>
        <w:rPr>
          <w:rFonts w:ascii="Arial" w:hAnsi="Arial" w:cs="Arial"/>
          <w:bCs/>
          <w:color w:val="000000"/>
          <w:sz w:val="24"/>
          <w:szCs w:val="24"/>
          <w:lang w:val="es-ES" w:eastAsia="es-ES" w:bidi="es-ES"/>
        </w:rPr>
        <w:t xml:space="preserve"> resultados finales de auditoría y se determinaron </w:t>
      </w:r>
      <w:r>
        <w:rPr>
          <w:rFonts w:ascii="Arial" w:hAnsi="Arial" w:cs="Arial"/>
          <w:b/>
          <w:bCs/>
          <w:color w:val="000000"/>
          <w:sz w:val="24"/>
          <w:szCs w:val="24"/>
          <w:lang w:bidi="es-MX"/>
        </w:rPr>
        <w:t>15</w:t>
      </w:r>
      <w:r>
        <w:rPr>
          <w:rFonts w:ascii="Arial" w:hAnsi="Arial" w:cs="Arial"/>
          <w:b/>
          <w:bCs/>
          <w:color w:val="000000"/>
          <w:sz w:val="24"/>
          <w:szCs w:val="24"/>
          <w:lang w:val="es-ES" w:eastAsia="es-ES" w:bidi="es-ES"/>
        </w:rPr>
        <w:t xml:space="preserve"> </w:t>
      </w:r>
      <w:r>
        <w:rPr>
          <w:rFonts w:ascii="Arial" w:hAnsi="Arial" w:cs="Arial"/>
          <w:bCs/>
          <w:color w:val="000000"/>
          <w:sz w:val="24"/>
          <w:szCs w:val="24"/>
          <w:lang w:val="es-ES" w:eastAsia="es-ES" w:bidi="es-ES"/>
        </w:rPr>
        <w:t xml:space="preserve">observaciones, de </w:t>
      </w:r>
      <w:r>
        <w:rPr>
          <w:rFonts w:ascii="Arial" w:hAnsi="Arial" w:cs="Arial"/>
          <w:bCs/>
          <w:color w:val="000000"/>
          <w:sz w:val="24"/>
          <w:szCs w:val="24"/>
          <w:lang w:val="es-ES" w:eastAsia="es-ES" w:bidi="es-ES"/>
        </w:rPr>
        <w:t xml:space="preserve">las cuales </w:t>
      </w:r>
      <w:r>
        <w:rPr>
          <w:rFonts w:ascii="Arial" w:hAnsi="Arial" w:cs="Arial"/>
          <w:bCs/>
          <w:color w:val="000000"/>
          <w:sz w:val="24"/>
          <w:szCs w:val="24"/>
          <w:lang w:bidi="es-MX"/>
        </w:rPr>
        <w:t>9</w:t>
      </w:r>
      <w:r>
        <w:rPr>
          <w:rFonts w:ascii="Arial" w:hAnsi="Arial" w:cs="Arial"/>
          <w:bCs/>
          <w:color w:val="000000"/>
          <w:sz w:val="24"/>
          <w:szCs w:val="24"/>
          <w:lang w:val="es-ES" w:eastAsia="es-ES" w:bidi="es-ES"/>
        </w:rPr>
        <w:t xml:space="preserve"> fueron solventadas y </w:t>
      </w:r>
      <w:r>
        <w:rPr>
          <w:rFonts w:ascii="Arial" w:hAnsi="Arial" w:cs="Arial"/>
          <w:bCs/>
          <w:color w:val="000000"/>
          <w:sz w:val="24"/>
          <w:szCs w:val="24"/>
          <w:lang w:bidi="es-MX"/>
        </w:rPr>
        <w:t>6</w:t>
      </w:r>
      <w:r>
        <w:rPr>
          <w:rFonts w:ascii="Arial" w:hAnsi="Arial" w:cs="Arial"/>
          <w:bCs/>
          <w:color w:val="000000"/>
          <w:sz w:val="24"/>
          <w:szCs w:val="24"/>
          <w:lang w:val="es-ES" w:eastAsia="es-ES" w:bidi="es-ES"/>
        </w:rPr>
        <w:t xml:space="preserve"> se encuentran pendientes de solventar; emitiéndose </w:t>
      </w:r>
      <w:r>
        <w:rPr>
          <w:rFonts w:ascii="Arial" w:hAnsi="Arial" w:cs="Arial"/>
          <w:bCs/>
          <w:color w:val="000000"/>
          <w:sz w:val="24"/>
          <w:szCs w:val="24"/>
          <w:lang w:bidi="es-MX"/>
        </w:rPr>
        <w:t>6</w:t>
      </w:r>
      <w:r>
        <w:rPr>
          <w:rFonts w:ascii="Arial" w:hAnsi="Arial" w:cs="Arial"/>
          <w:bCs/>
          <w:color w:val="000000"/>
          <w:sz w:val="24"/>
          <w:szCs w:val="24"/>
          <w:lang w:val="es-ES" w:eastAsia="es-ES" w:bidi="es-ES"/>
        </w:rPr>
        <w:t xml:space="preserve"> recomendaciones.</w:t>
      </w:r>
    </w:p>
    <w:p w:rsidR="00A06DDC" w:rsidRDefault="00A06DDC">
      <w:pPr>
        <w:tabs>
          <w:tab w:val="right" w:leader="dot" w:pos="9690"/>
        </w:tabs>
        <w:spacing w:after="160" w:line="360" w:lineRule="auto"/>
        <w:jc w:val="both"/>
        <w:rPr>
          <w:rFonts w:ascii="Arial" w:hAnsi="Arial" w:cs="Arial"/>
          <w:bCs/>
          <w:color w:val="000000"/>
          <w:sz w:val="18"/>
          <w:szCs w:val="18"/>
          <w:lang w:val="es-ES" w:eastAsia="es-ES" w:bidi="es-ES"/>
        </w:rPr>
      </w:pPr>
    </w:p>
    <w:p w:rsidR="00A06DDC" w:rsidRDefault="000D6640">
      <w:pPr>
        <w:pStyle w:val="Ttulo3"/>
        <w:keepNext/>
        <w:keepLines/>
        <w:widowControl/>
        <w:tabs>
          <w:tab w:val="right" w:leader="dot" w:pos="9690"/>
        </w:tabs>
        <w:spacing w:line="360" w:lineRule="auto"/>
        <w:jc w:val="both"/>
        <w:rPr>
          <w:rFonts w:ascii="Arial" w:hAnsi="Arial" w:cs="Arial"/>
          <w:b/>
          <w:bCs/>
          <w:color w:val="000000"/>
        </w:rPr>
      </w:pPr>
      <w:bookmarkStart w:id="24" w:name="_Toc3746694"/>
      <w:r>
        <w:rPr>
          <w:rFonts w:ascii="Arial" w:hAnsi="Arial" w:cs="Arial"/>
          <w:b/>
          <w:bCs/>
          <w:color w:val="000000"/>
        </w:rPr>
        <w:t>A. Resumen de Resultados Finales de Auditoría, Observaciones Determinadas, Acciones y Recomendaciones Emitidas</w:t>
      </w:r>
      <w:bookmarkEnd w:id="24"/>
    </w:p>
    <w:p w:rsidR="00A06DDC" w:rsidRDefault="00A06DDC">
      <w:pPr>
        <w:tabs>
          <w:tab w:val="right" w:leader="dot" w:pos="9690"/>
        </w:tabs>
        <w:spacing w:after="160" w:line="360" w:lineRule="auto"/>
        <w:rPr>
          <w:rFonts w:ascii="Arial" w:hAnsi="Arial" w:cs="Arial"/>
          <w:bCs/>
          <w:color w:val="000000"/>
          <w:sz w:val="18"/>
          <w:szCs w:val="18"/>
        </w:rPr>
      </w:pPr>
    </w:p>
    <w:p w:rsidR="00A06DDC" w:rsidRDefault="000D6640">
      <w:pPr>
        <w:tabs>
          <w:tab w:val="right" w:leader="dot" w:pos="9690"/>
        </w:tabs>
        <w:spacing w:after="160" w:line="360" w:lineRule="auto"/>
        <w:jc w:val="both"/>
        <w:rPr>
          <w:rFonts w:ascii="Arial" w:hAnsi="Arial" w:cs="Arial"/>
          <w:bCs/>
          <w:color w:val="000000"/>
          <w:sz w:val="24"/>
          <w:szCs w:val="24"/>
        </w:rPr>
      </w:pPr>
      <w:r>
        <w:rPr>
          <w:rFonts w:ascii="Arial" w:hAnsi="Arial" w:cs="Arial"/>
          <w:bCs/>
          <w:color w:val="000000"/>
          <w:sz w:val="24"/>
          <w:szCs w:val="24"/>
        </w:rPr>
        <w:t xml:space="preserve">En cumplimiento al artículo 38 </w:t>
      </w:r>
      <w:r>
        <w:rPr>
          <w:rFonts w:ascii="Arial" w:hAnsi="Arial" w:cs="Arial"/>
          <w:bCs/>
          <w:color w:val="000000"/>
          <w:sz w:val="24"/>
          <w:szCs w:val="24"/>
        </w:rPr>
        <w:t>fracción V de la Ley de Fiscalización y Rendición de Cuentas del Estado de Quintana Roo, y derivado del proceso de fiscalización al ente auditado se determinaron resultados finales de auditoría y observaciones en materia financiera, que derivaron en la emi</w:t>
      </w:r>
      <w:r>
        <w:rPr>
          <w:rFonts w:ascii="Arial" w:hAnsi="Arial" w:cs="Arial"/>
          <w:bCs/>
          <w:color w:val="000000"/>
          <w:sz w:val="24"/>
          <w:szCs w:val="24"/>
        </w:rPr>
        <w:t>sión de recomendaciones, mismas que se presentan en la tabla siguiente:</w:t>
      </w:r>
    </w:p>
    <w:tbl>
      <w:tblPr>
        <w:tblW w:w="10068" w:type="dxa"/>
        <w:tblInd w:w="-10" w:type="dxa"/>
        <w:tblBorders>
          <w:top w:val="single" w:sz="4" w:space="0" w:color="BFBFBF"/>
          <w:left w:val="single" w:sz="4" w:space="0" w:color="BFBFBF"/>
          <w:bottom w:val="single" w:sz="4" w:space="0" w:color="BFBFBF"/>
          <w:right w:val="single" w:sz="4" w:space="0" w:color="BFBFBF"/>
          <w:insideH w:val="none" w:sz="0" w:space="0" w:color="000000"/>
          <w:insideV w:val="none" w:sz="0" w:space="0" w:color="000000"/>
        </w:tblBorders>
        <w:tblCellMar>
          <w:left w:w="70" w:type="dxa"/>
          <w:right w:w="70" w:type="dxa"/>
        </w:tblCellMar>
        <w:tblLook w:val="04A0" w:firstRow="1" w:lastRow="0" w:firstColumn="1" w:lastColumn="0" w:noHBand="0" w:noVBand="1"/>
      </w:tblPr>
      <w:tblGrid>
        <w:gridCol w:w="1596"/>
        <w:gridCol w:w="3285"/>
        <w:gridCol w:w="3366"/>
        <w:gridCol w:w="1821"/>
      </w:tblGrid>
      <w:tr w:rsidR="00A06DDC">
        <w:trPr>
          <w:trHeight w:val="552"/>
          <w:tblHeader/>
        </w:trPr>
        <w:tc>
          <w:tcPr>
            <w:tcW w:w="1596" w:type="dxa"/>
            <w:tcBorders>
              <w:top w:val="single" w:sz="4" w:space="0" w:color="D8D8D8"/>
              <w:left w:val="single" w:sz="4" w:space="0" w:color="D8D8D8"/>
              <w:bottom w:val="single" w:sz="4" w:space="0" w:color="D8D8D8"/>
              <w:right w:val="single" w:sz="4" w:space="0" w:color="D8D8D8"/>
            </w:tcBorders>
            <w:shd w:val="clear" w:color="auto" w:fill="BFBFBF" w:themeFill="background1" w:themeFillShade="BF"/>
            <w:tcMar>
              <w:top w:w="0" w:type="dxa"/>
              <w:left w:w="70" w:type="dxa"/>
              <w:bottom w:w="0" w:type="dxa"/>
              <w:right w:w="70" w:type="dxa"/>
            </w:tcMar>
            <w:vAlign w:val="center"/>
            <w:hideMark/>
          </w:tcPr>
          <w:p w:rsidR="00A06DDC" w:rsidRDefault="000D6640">
            <w:pPr>
              <w:jc w:val="center"/>
              <w:rPr>
                <w:rFonts w:ascii="Arial" w:hAnsi="Arial" w:cs="Arial"/>
                <w:b/>
                <w:bCs/>
                <w:sz w:val="19"/>
                <w:szCs w:val="19"/>
              </w:rPr>
            </w:pPr>
            <w:r>
              <w:rPr>
                <w:rFonts w:ascii="Arial" w:hAnsi="Arial" w:cs="Arial"/>
                <w:b/>
                <w:bCs/>
                <w:sz w:val="19"/>
                <w:szCs w:val="19"/>
              </w:rPr>
              <w:lastRenderedPageBreak/>
              <w:t>Referencia</w:t>
            </w:r>
          </w:p>
        </w:tc>
        <w:tc>
          <w:tcPr>
            <w:tcW w:w="3285" w:type="dxa"/>
            <w:tcBorders>
              <w:top w:val="single" w:sz="4" w:space="0" w:color="D8D8D8"/>
              <w:left w:val="single" w:sz="4" w:space="0" w:color="D8D8D8"/>
              <w:bottom w:val="single" w:sz="4" w:space="0" w:color="D8D8D8"/>
              <w:right w:val="single" w:sz="4" w:space="0" w:color="D8D8D8"/>
            </w:tcBorders>
            <w:shd w:val="clear" w:color="auto" w:fill="BFBFBF" w:themeFill="background1" w:themeFillShade="BF"/>
            <w:tcMar>
              <w:top w:w="0" w:type="dxa"/>
              <w:left w:w="70" w:type="dxa"/>
              <w:bottom w:w="0" w:type="dxa"/>
              <w:right w:w="70" w:type="dxa"/>
            </w:tcMar>
            <w:vAlign w:val="center"/>
            <w:hideMark/>
          </w:tcPr>
          <w:p w:rsidR="00A06DDC" w:rsidRDefault="000D6640">
            <w:pPr>
              <w:jc w:val="center"/>
              <w:rPr>
                <w:rFonts w:ascii="Arial" w:hAnsi="Arial" w:cs="Arial"/>
                <w:b/>
                <w:bCs/>
                <w:sz w:val="19"/>
                <w:szCs w:val="19"/>
              </w:rPr>
            </w:pPr>
            <w:r>
              <w:rPr>
                <w:rFonts w:ascii="Arial" w:hAnsi="Arial" w:cs="Arial"/>
                <w:b/>
                <w:bCs/>
                <w:sz w:val="19"/>
                <w:szCs w:val="19"/>
              </w:rPr>
              <w:t>Concepto del Resultado</w:t>
            </w:r>
          </w:p>
        </w:tc>
        <w:tc>
          <w:tcPr>
            <w:tcW w:w="3366" w:type="dxa"/>
            <w:tcBorders>
              <w:top w:val="single" w:sz="4" w:space="0" w:color="D8D8D8"/>
              <w:left w:val="single" w:sz="4" w:space="0" w:color="D8D8D8"/>
              <w:bottom w:val="single" w:sz="4" w:space="0" w:color="D8D8D8"/>
              <w:right w:val="single" w:sz="4" w:space="0" w:color="D8D8D8"/>
            </w:tcBorders>
            <w:shd w:val="clear" w:color="auto" w:fill="BFBFBF" w:themeFill="background1" w:themeFillShade="BF"/>
            <w:tcMar>
              <w:top w:w="0" w:type="dxa"/>
              <w:left w:w="70" w:type="dxa"/>
              <w:bottom w:w="0" w:type="dxa"/>
              <w:right w:w="70" w:type="dxa"/>
            </w:tcMar>
            <w:vAlign w:val="center"/>
            <w:hideMark/>
          </w:tcPr>
          <w:p w:rsidR="00A06DDC" w:rsidRDefault="000D6640">
            <w:pPr>
              <w:jc w:val="center"/>
              <w:rPr>
                <w:rFonts w:ascii="Arial" w:hAnsi="Arial" w:cs="Arial"/>
                <w:b/>
                <w:bCs/>
                <w:sz w:val="19"/>
                <w:szCs w:val="19"/>
              </w:rPr>
            </w:pPr>
            <w:r>
              <w:rPr>
                <w:rFonts w:ascii="Arial" w:hAnsi="Arial" w:cs="Arial"/>
                <w:b/>
                <w:bCs/>
                <w:sz w:val="19"/>
                <w:szCs w:val="19"/>
              </w:rPr>
              <w:t>Tipo de Observación</w:t>
            </w:r>
          </w:p>
        </w:tc>
        <w:tc>
          <w:tcPr>
            <w:tcW w:w="1821" w:type="dxa"/>
            <w:tcBorders>
              <w:top w:val="single" w:sz="4" w:space="0" w:color="D8D8D8"/>
              <w:left w:val="single" w:sz="4" w:space="0" w:color="D8D8D8"/>
              <w:bottom w:val="single" w:sz="4" w:space="0" w:color="D8D8D8"/>
              <w:right w:val="single" w:sz="4" w:space="0" w:color="D8D8D8"/>
            </w:tcBorders>
            <w:shd w:val="clear" w:color="auto" w:fill="BFBFBF" w:themeFill="background1" w:themeFillShade="BF"/>
            <w:tcMar>
              <w:top w:w="0" w:type="dxa"/>
              <w:left w:w="70" w:type="dxa"/>
              <w:bottom w:w="0" w:type="dxa"/>
              <w:right w:w="70" w:type="dxa"/>
            </w:tcMar>
            <w:vAlign w:val="center"/>
            <w:hideMark/>
          </w:tcPr>
          <w:p w:rsidR="00A06DDC" w:rsidRDefault="000D6640">
            <w:pPr>
              <w:jc w:val="center"/>
              <w:rPr>
                <w:rFonts w:ascii="Arial" w:hAnsi="Arial" w:cs="Arial"/>
                <w:b/>
                <w:bCs/>
                <w:sz w:val="19"/>
                <w:szCs w:val="19"/>
              </w:rPr>
            </w:pPr>
            <w:r>
              <w:rPr>
                <w:rFonts w:ascii="Arial" w:hAnsi="Arial" w:cs="Arial"/>
                <w:b/>
                <w:bCs/>
                <w:sz w:val="19"/>
                <w:szCs w:val="19"/>
                <w:lang w:bidi="es-MX"/>
              </w:rPr>
              <w:t xml:space="preserve">Monto Observado </w:t>
            </w:r>
            <w:r>
              <w:rPr>
                <w:rFonts w:ascii="Arial" w:hAnsi="Arial" w:cs="Arial"/>
                <w:b/>
                <w:bCs/>
                <w:sz w:val="19"/>
                <w:szCs w:val="19"/>
              </w:rPr>
              <w:t>/</w:t>
            </w:r>
            <w:r>
              <w:rPr>
                <w:rFonts w:ascii="Arial" w:hAnsi="Arial" w:cs="Arial"/>
                <w:b/>
                <w:bCs/>
                <w:sz w:val="19"/>
                <w:szCs w:val="19"/>
                <w:lang w:bidi="es-MX"/>
              </w:rPr>
              <w:t xml:space="preserve"> Acciones y Recomendaciones Emitidas</w:t>
            </w:r>
          </w:p>
        </w:tc>
      </w:tr>
      <w:tr w:rsidR="00A06DDC">
        <w:trPr>
          <w:trHeight w:val="288"/>
        </w:trPr>
        <w:tc>
          <w:tcPr>
            <w:tcW w:w="1596" w:type="dxa"/>
            <w:tcBorders>
              <w:top w:val="single" w:sz="4" w:space="0" w:color="D8D8D8"/>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rPr>
                <w:rFonts w:ascii="Arial" w:hAnsi="Arial" w:cs="Arial"/>
                <w:bCs/>
                <w:sz w:val="19"/>
                <w:szCs w:val="19"/>
              </w:rPr>
            </w:pPr>
            <w:r>
              <w:rPr>
                <w:rFonts w:ascii="Arial" w:hAnsi="Arial" w:cs="Arial"/>
                <w:bCs/>
                <w:sz w:val="19"/>
                <w:szCs w:val="19"/>
              </w:rPr>
              <w:t>Resultado: 1 Observación: 1</w:t>
            </w:r>
          </w:p>
        </w:tc>
        <w:tc>
          <w:tcPr>
            <w:tcW w:w="3285" w:type="dxa"/>
            <w:tcBorders>
              <w:top w:val="single" w:sz="4" w:space="0" w:color="D8D8D8"/>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jc w:val="both"/>
              <w:rPr>
                <w:rFonts w:ascii="Arial" w:hAnsi="Arial" w:cs="Arial"/>
                <w:bCs/>
                <w:sz w:val="19"/>
                <w:szCs w:val="19"/>
              </w:rPr>
            </w:pPr>
            <w:r>
              <w:rPr>
                <w:rFonts w:ascii="Arial" w:hAnsi="Arial" w:cs="Arial"/>
                <w:bCs/>
                <w:sz w:val="19"/>
                <w:szCs w:val="19"/>
              </w:rPr>
              <w:t xml:space="preserve">Expedientes incompletos por servicios y/o </w:t>
            </w:r>
            <w:r>
              <w:rPr>
                <w:rFonts w:ascii="Arial" w:hAnsi="Arial" w:cs="Arial"/>
                <w:bCs/>
                <w:sz w:val="19"/>
                <w:szCs w:val="19"/>
              </w:rPr>
              <w:t>trámites realizados</w:t>
            </w:r>
          </w:p>
        </w:tc>
        <w:tc>
          <w:tcPr>
            <w:tcW w:w="3366" w:type="dxa"/>
            <w:tcBorders>
              <w:top w:val="single" w:sz="4" w:space="0" w:color="D8D8D8"/>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jc w:val="both"/>
              <w:rPr>
                <w:rFonts w:ascii="Arial" w:hAnsi="Arial" w:cs="Arial"/>
                <w:bCs/>
                <w:sz w:val="19"/>
                <w:szCs w:val="19"/>
              </w:rPr>
            </w:pPr>
            <w:r>
              <w:rPr>
                <w:rFonts w:ascii="Arial" w:hAnsi="Arial" w:cs="Arial"/>
                <w:bCs/>
                <w:sz w:val="19"/>
                <w:szCs w:val="19"/>
              </w:rPr>
              <w:t>(5C) Inadecuada integración, control y resguardo de expedientes</w:t>
            </w:r>
          </w:p>
        </w:tc>
        <w:tc>
          <w:tcPr>
            <w:tcW w:w="1821" w:type="dxa"/>
            <w:tcBorders>
              <w:top w:val="single" w:sz="4" w:space="0" w:color="D8D8D8"/>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jc w:val="right"/>
              <w:rPr>
                <w:rFonts w:ascii="Arial" w:hAnsi="Arial" w:cs="Arial"/>
                <w:bCs/>
                <w:sz w:val="19"/>
                <w:szCs w:val="19"/>
              </w:rPr>
            </w:pPr>
            <w:r>
              <w:rPr>
                <w:rFonts w:ascii="Arial" w:hAnsi="Arial" w:cs="Arial"/>
                <w:bCs/>
                <w:sz w:val="19"/>
                <w:szCs w:val="19"/>
              </w:rPr>
              <w:t>So</w:t>
            </w:r>
            <w:r>
              <w:rPr>
                <w:rFonts w:ascii="Arial" w:hAnsi="Arial" w:cs="Arial"/>
                <w:bCs/>
                <w:sz w:val="19"/>
                <w:szCs w:val="19"/>
                <w:lang w:bidi="es-MX"/>
              </w:rPr>
              <w:t>lventado</w:t>
            </w:r>
          </w:p>
        </w:tc>
      </w:tr>
      <w:tr w:rsidR="00A06DDC">
        <w:trPr>
          <w:trHeight w:val="288"/>
        </w:trPr>
        <w:tc>
          <w:tcPr>
            <w:tcW w:w="1596"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rPr>
                <w:rFonts w:ascii="Arial" w:hAnsi="Arial" w:cs="Arial"/>
                <w:bCs/>
                <w:sz w:val="19"/>
                <w:szCs w:val="19"/>
              </w:rPr>
            </w:pPr>
            <w:r>
              <w:rPr>
                <w:rFonts w:ascii="Arial" w:hAnsi="Arial" w:cs="Arial"/>
                <w:bCs/>
                <w:sz w:val="19"/>
                <w:szCs w:val="19"/>
              </w:rPr>
              <w:t>Resultado: 1 Observación: 2</w:t>
            </w:r>
          </w:p>
        </w:tc>
        <w:tc>
          <w:tcPr>
            <w:tcW w:w="3285"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jc w:val="both"/>
              <w:rPr>
                <w:rFonts w:ascii="Arial" w:hAnsi="Arial" w:cs="Arial"/>
                <w:bCs/>
                <w:sz w:val="19"/>
                <w:szCs w:val="19"/>
              </w:rPr>
            </w:pPr>
            <w:r>
              <w:rPr>
                <w:rFonts w:ascii="Arial" w:hAnsi="Arial" w:cs="Arial"/>
                <w:bCs/>
                <w:sz w:val="19"/>
                <w:szCs w:val="19"/>
              </w:rPr>
              <w:t>Expedientes incompletos por servicios y/o trámites realizados</w:t>
            </w:r>
          </w:p>
        </w:tc>
        <w:tc>
          <w:tcPr>
            <w:tcW w:w="3366"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jc w:val="both"/>
              <w:rPr>
                <w:rFonts w:ascii="Arial" w:hAnsi="Arial" w:cs="Arial"/>
                <w:bCs/>
                <w:sz w:val="19"/>
                <w:szCs w:val="19"/>
              </w:rPr>
            </w:pPr>
            <w:r>
              <w:rPr>
                <w:rFonts w:ascii="Arial" w:hAnsi="Arial" w:cs="Arial"/>
                <w:bCs/>
                <w:sz w:val="19"/>
                <w:szCs w:val="19"/>
              </w:rPr>
              <w:t>(5C) Inadecuada integración, control y resguardo de expedientes</w:t>
            </w:r>
          </w:p>
        </w:tc>
        <w:tc>
          <w:tcPr>
            <w:tcW w:w="1821"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jc w:val="right"/>
              <w:rPr>
                <w:rFonts w:ascii="Arial" w:hAnsi="Arial" w:cs="Arial"/>
                <w:bCs/>
                <w:sz w:val="19"/>
                <w:szCs w:val="19"/>
              </w:rPr>
            </w:pPr>
            <w:r>
              <w:rPr>
                <w:rFonts w:ascii="Arial" w:hAnsi="Arial" w:cs="Arial"/>
                <w:bCs/>
                <w:sz w:val="19"/>
                <w:szCs w:val="19"/>
                <w:lang w:bidi="es-MX"/>
              </w:rPr>
              <w:t>Solventado</w:t>
            </w:r>
          </w:p>
        </w:tc>
      </w:tr>
      <w:tr w:rsidR="00A06DDC">
        <w:trPr>
          <w:trHeight w:val="288"/>
        </w:trPr>
        <w:tc>
          <w:tcPr>
            <w:tcW w:w="1596"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rPr>
                <w:rFonts w:ascii="Arial" w:hAnsi="Arial" w:cs="Arial"/>
                <w:bCs/>
                <w:sz w:val="19"/>
                <w:szCs w:val="19"/>
              </w:rPr>
            </w:pPr>
            <w:r>
              <w:rPr>
                <w:rFonts w:ascii="Arial" w:hAnsi="Arial" w:cs="Arial"/>
                <w:bCs/>
                <w:sz w:val="19"/>
                <w:szCs w:val="19"/>
              </w:rPr>
              <w:t>Resultado: 1 Observación: 3</w:t>
            </w:r>
          </w:p>
        </w:tc>
        <w:tc>
          <w:tcPr>
            <w:tcW w:w="3285"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jc w:val="both"/>
              <w:rPr>
                <w:rFonts w:ascii="Arial" w:hAnsi="Arial" w:cs="Arial"/>
                <w:bCs/>
                <w:sz w:val="19"/>
                <w:szCs w:val="19"/>
              </w:rPr>
            </w:pPr>
            <w:r>
              <w:rPr>
                <w:rFonts w:ascii="Arial" w:hAnsi="Arial" w:cs="Arial"/>
                <w:bCs/>
                <w:sz w:val="19"/>
                <w:szCs w:val="19"/>
              </w:rPr>
              <w:t>Expedientes incompletos por servicios y/o trámites realizados</w:t>
            </w:r>
          </w:p>
        </w:tc>
        <w:tc>
          <w:tcPr>
            <w:tcW w:w="3366"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jc w:val="both"/>
              <w:rPr>
                <w:rFonts w:ascii="Arial" w:hAnsi="Arial" w:cs="Arial"/>
                <w:bCs/>
                <w:sz w:val="19"/>
                <w:szCs w:val="19"/>
              </w:rPr>
            </w:pPr>
            <w:r>
              <w:rPr>
                <w:rFonts w:ascii="Arial" w:hAnsi="Arial" w:cs="Arial"/>
                <w:bCs/>
                <w:sz w:val="19"/>
                <w:szCs w:val="19"/>
              </w:rPr>
              <w:t>(5C) Inadecuada integración, control y resguardo de expedientes</w:t>
            </w:r>
          </w:p>
        </w:tc>
        <w:tc>
          <w:tcPr>
            <w:tcW w:w="1821"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jc w:val="right"/>
              <w:rPr>
                <w:rFonts w:ascii="Arial" w:hAnsi="Arial" w:cs="Arial"/>
                <w:bCs/>
                <w:sz w:val="19"/>
                <w:szCs w:val="19"/>
                <w:lang w:bidi="es-MX"/>
              </w:rPr>
            </w:pPr>
            <w:r>
              <w:rPr>
                <w:rFonts w:ascii="Arial" w:hAnsi="Arial" w:cs="Arial"/>
                <w:bCs/>
                <w:sz w:val="19"/>
                <w:szCs w:val="19"/>
                <w:lang w:bidi="es-MX"/>
              </w:rPr>
              <w:t>No solventado</w:t>
            </w:r>
          </w:p>
          <w:p w:rsidR="00A06DDC" w:rsidRDefault="000D6640">
            <w:pPr>
              <w:spacing w:line="360" w:lineRule="auto"/>
              <w:jc w:val="right"/>
              <w:rPr>
                <w:rFonts w:ascii="Arial" w:hAnsi="Arial" w:cs="Arial"/>
                <w:bCs/>
                <w:sz w:val="19"/>
                <w:szCs w:val="19"/>
              </w:rPr>
            </w:pPr>
            <w:r>
              <w:rPr>
                <w:rFonts w:ascii="Arial" w:hAnsi="Arial" w:cs="Arial"/>
                <w:bCs/>
                <w:sz w:val="19"/>
                <w:szCs w:val="19"/>
                <w:lang w:bidi="es-MX"/>
              </w:rPr>
              <w:t>Recomendación</w:t>
            </w:r>
          </w:p>
        </w:tc>
      </w:tr>
      <w:tr w:rsidR="00A06DDC">
        <w:trPr>
          <w:trHeight w:val="220"/>
        </w:trPr>
        <w:tc>
          <w:tcPr>
            <w:tcW w:w="1596"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rPr>
                <w:rFonts w:ascii="Arial" w:hAnsi="Arial" w:cs="Arial"/>
                <w:bCs/>
                <w:sz w:val="19"/>
                <w:szCs w:val="19"/>
              </w:rPr>
            </w:pPr>
            <w:r>
              <w:rPr>
                <w:rFonts w:ascii="Arial" w:hAnsi="Arial" w:cs="Arial"/>
                <w:bCs/>
                <w:sz w:val="19"/>
                <w:szCs w:val="19"/>
              </w:rPr>
              <w:t>Resultado: 1 Observación: 4</w:t>
            </w:r>
          </w:p>
        </w:tc>
        <w:tc>
          <w:tcPr>
            <w:tcW w:w="3285"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jc w:val="both"/>
              <w:rPr>
                <w:rFonts w:ascii="Arial" w:hAnsi="Arial" w:cs="Arial"/>
                <w:bCs/>
                <w:sz w:val="19"/>
                <w:szCs w:val="19"/>
              </w:rPr>
            </w:pPr>
            <w:r>
              <w:rPr>
                <w:rFonts w:ascii="Arial" w:hAnsi="Arial" w:cs="Arial"/>
                <w:bCs/>
                <w:sz w:val="19"/>
                <w:szCs w:val="19"/>
              </w:rPr>
              <w:t xml:space="preserve">Expedientes incompletos por </w:t>
            </w:r>
            <w:r>
              <w:rPr>
                <w:rFonts w:ascii="Arial" w:hAnsi="Arial" w:cs="Arial"/>
                <w:bCs/>
                <w:sz w:val="19"/>
                <w:szCs w:val="19"/>
              </w:rPr>
              <w:t>servicios y/o trámites realizados</w:t>
            </w:r>
          </w:p>
        </w:tc>
        <w:tc>
          <w:tcPr>
            <w:tcW w:w="3366"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jc w:val="both"/>
              <w:rPr>
                <w:rFonts w:ascii="Arial" w:hAnsi="Arial" w:cs="Arial"/>
                <w:bCs/>
                <w:sz w:val="19"/>
                <w:szCs w:val="19"/>
              </w:rPr>
            </w:pPr>
            <w:r>
              <w:rPr>
                <w:rFonts w:ascii="Arial" w:hAnsi="Arial" w:cs="Arial"/>
                <w:bCs/>
                <w:sz w:val="19"/>
                <w:szCs w:val="19"/>
              </w:rPr>
              <w:t>(5C) Inadecuada integración, control y resguardo de expedientes</w:t>
            </w:r>
          </w:p>
        </w:tc>
        <w:tc>
          <w:tcPr>
            <w:tcW w:w="1821"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jc w:val="right"/>
              <w:rPr>
                <w:rFonts w:ascii="Arial" w:hAnsi="Arial" w:cs="Arial"/>
                <w:bCs/>
                <w:sz w:val="19"/>
                <w:szCs w:val="19"/>
              </w:rPr>
            </w:pPr>
            <w:proofErr w:type="spellStart"/>
            <w:r>
              <w:rPr>
                <w:rFonts w:ascii="Arial" w:hAnsi="Arial" w:cs="Arial"/>
                <w:bCs/>
                <w:sz w:val="19"/>
                <w:szCs w:val="19"/>
                <w:lang w:bidi="es-MX"/>
              </w:rPr>
              <w:t>Solventado</w:t>
            </w:r>
            <w:r>
              <w:rPr>
                <w:rFonts w:ascii="Arial" w:hAnsi="Arial" w:cs="Arial"/>
                <w:bCs/>
                <w:sz w:val="19"/>
                <w:szCs w:val="19"/>
              </w:rPr>
              <w:t>n</w:t>
            </w:r>
            <w:proofErr w:type="spellEnd"/>
          </w:p>
        </w:tc>
      </w:tr>
      <w:tr w:rsidR="00A06DDC">
        <w:trPr>
          <w:trHeight w:val="288"/>
        </w:trPr>
        <w:tc>
          <w:tcPr>
            <w:tcW w:w="1596"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rPr>
                <w:rFonts w:ascii="Arial" w:hAnsi="Arial" w:cs="Arial"/>
                <w:bCs/>
                <w:sz w:val="19"/>
                <w:szCs w:val="19"/>
              </w:rPr>
            </w:pPr>
            <w:r>
              <w:rPr>
                <w:rFonts w:ascii="Arial" w:hAnsi="Arial" w:cs="Arial"/>
                <w:bCs/>
                <w:sz w:val="19"/>
                <w:szCs w:val="19"/>
              </w:rPr>
              <w:t>Resultado: 1 Observación: 5</w:t>
            </w:r>
          </w:p>
        </w:tc>
        <w:tc>
          <w:tcPr>
            <w:tcW w:w="3285"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jc w:val="both"/>
              <w:rPr>
                <w:rFonts w:ascii="Arial" w:hAnsi="Arial" w:cs="Arial"/>
                <w:bCs/>
                <w:sz w:val="19"/>
                <w:szCs w:val="19"/>
              </w:rPr>
            </w:pPr>
            <w:r>
              <w:rPr>
                <w:rFonts w:ascii="Arial" w:hAnsi="Arial" w:cs="Arial"/>
                <w:bCs/>
                <w:sz w:val="19"/>
                <w:szCs w:val="19"/>
              </w:rPr>
              <w:t>Expedientes incompletos por servicios y/o trámites realizados</w:t>
            </w:r>
          </w:p>
        </w:tc>
        <w:tc>
          <w:tcPr>
            <w:tcW w:w="3366"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jc w:val="both"/>
              <w:rPr>
                <w:rFonts w:ascii="Arial" w:hAnsi="Arial" w:cs="Arial"/>
                <w:bCs/>
                <w:sz w:val="19"/>
                <w:szCs w:val="19"/>
              </w:rPr>
            </w:pPr>
            <w:r>
              <w:rPr>
                <w:rFonts w:ascii="Arial" w:hAnsi="Arial" w:cs="Arial"/>
                <w:bCs/>
                <w:sz w:val="19"/>
                <w:szCs w:val="19"/>
              </w:rPr>
              <w:t xml:space="preserve">(5C) Inadecuada integración, control y resguardo de </w:t>
            </w:r>
            <w:r>
              <w:rPr>
                <w:rFonts w:ascii="Arial" w:hAnsi="Arial" w:cs="Arial"/>
                <w:bCs/>
                <w:sz w:val="19"/>
                <w:szCs w:val="19"/>
              </w:rPr>
              <w:t>expedientes</w:t>
            </w:r>
          </w:p>
        </w:tc>
        <w:tc>
          <w:tcPr>
            <w:tcW w:w="1821"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jc w:val="right"/>
              <w:rPr>
                <w:rFonts w:ascii="Arial" w:hAnsi="Arial" w:cs="Arial"/>
                <w:bCs/>
                <w:sz w:val="19"/>
                <w:szCs w:val="19"/>
              </w:rPr>
            </w:pPr>
            <w:r>
              <w:rPr>
                <w:rFonts w:ascii="Arial" w:hAnsi="Arial" w:cs="Arial"/>
                <w:bCs/>
                <w:sz w:val="19"/>
                <w:szCs w:val="19"/>
              </w:rPr>
              <w:t>So</w:t>
            </w:r>
            <w:r>
              <w:rPr>
                <w:rFonts w:ascii="Arial" w:hAnsi="Arial" w:cs="Arial"/>
                <w:bCs/>
                <w:sz w:val="19"/>
                <w:szCs w:val="19"/>
                <w:lang w:bidi="es-MX"/>
              </w:rPr>
              <w:t>lventado</w:t>
            </w:r>
          </w:p>
        </w:tc>
      </w:tr>
      <w:tr w:rsidR="00A06DDC">
        <w:trPr>
          <w:trHeight w:val="288"/>
        </w:trPr>
        <w:tc>
          <w:tcPr>
            <w:tcW w:w="1596"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rPr>
                <w:rFonts w:ascii="Arial" w:hAnsi="Arial" w:cs="Arial"/>
                <w:bCs/>
                <w:sz w:val="19"/>
                <w:szCs w:val="19"/>
              </w:rPr>
            </w:pPr>
            <w:r>
              <w:rPr>
                <w:rFonts w:ascii="Arial" w:hAnsi="Arial" w:cs="Arial"/>
                <w:bCs/>
                <w:sz w:val="19"/>
                <w:szCs w:val="19"/>
              </w:rPr>
              <w:t>Resultado: 1 Observación: 6</w:t>
            </w:r>
          </w:p>
        </w:tc>
        <w:tc>
          <w:tcPr>
            <w:tcW w:w="3285"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jc w:val="both"/>
              <w:rPr>
                <w:rFonts w:ascii="Arial" w:hAnsi="Arial" w:cs="Arial"/>
                <w:bCs/>
                <w:sz w:val="19"/>
                <w:szCs w:val="19"/>
              </w:rPr>
            </w:pPr>
            <w:r>
              <w:rPr>
                <w:rFonts w:ascii="Arial" w:hAnsi="Arial" w:cs="Arial"/>
                <w:bCs/>
                <w:sz w:val="19"/>
                <w:szCs w:val="19"/>
              </w:rPr>
              <w:t>Expedientes incompletos por servicios y/o trámites realizados</w:t>
            </w:r>
          </w:p>
        </w:tc>
        <w:tc>
          <w:tcPr>
            <w:tcW w:w="3366"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jc w:val="both"/>
              <w:rPr>
                <w:rFonts w:ascii="Arial" w:hAnsi="Arial" w:cs="Arial"/>
                <w:bCs/>
                <w:sz w:val="19"/>
                <w:szCs w:val="19"/>
              </w:rPr>
            </w:pPr>
            <w:r>
              <w:rPr>
                <w:rFonts w:ascii="Arial" w:hAnsi="Arial" w:cs="Arial"/>
                <w:bCs/>
                <w:sz w:val="19"/>
                <w:szCs w:val="19"/>
              </w:rPr>
              <w:t>(5C) Inadecuada integración, control y resguardo de expedientes</w:t>
            </w:r>
          </w:p>
        </w:tc>
        <w:tc>
          <w:tcPr>
            <w:tcW w:w="1821"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jc w:val="right"/>
              <w:rPr>
                <w:rFonts w:ascii="Arial" w:hAnsi="Arial" w:cs="Arial"/>
                <w:bCs/>
                <w:sz w:val="19"/>
                <w:szCs w:val="19"/>
              </w:rPr>
            </w:pPr>
            <w:r>
              <w:rPr>
                <w:rFonts w:ascii="Arial" w:hAnsi="Arial" w:cs="Arial"/>
                <w:bCs/>
                <w:sz w:val="19"/>
                <w:szCs w:val="19"/>
                <w:lang w:bidi="es-MX"/>
              </w:rPr>
              <w:t>Solventado</w:t>
            </w:r>
          </w:p>
        </w:tc>
      </w:tr>
      <w:tr w:rsidR="00A06DDC">
        <w:trPr>
          <w:trHeight w:val="288"/>
        </w:trPr>
        <w:tc>
          <w:tcPr>
            <w:tcW w:w="1596"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rPr>
                <w:rFonts w:ascii="Arial" w:hAnsi="Arial" w:cs="Arial"/>
                <w:bCs/>
                <w:sz w:val="19"/>
                <w:szCs w:val="19"/>
              </w:rPr>
            </w:pPr>
            <w:r>
              <w:rPr>
                <w:rFonts w:ascii="Arial" w:hAnsi="Arial" w:cs="Arial"/>
                <w:bCs/>
                <w:sz w:val="19"/>
                <w:szCs w:val="19"/>
              </w:rPr>
              <w:t>Resultado: 1 Observación: 7</w:t>
            </w:r>
          </w:p>
        </w:tc>
        <w:tc>
          <w:tcPr>
            <w:tcW w:w="3285"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jc w:val="both"/>
              <w:rPr>
                <w:rFonts w:ascii="Arial" w:hAnsi="Arial" w:cs="Arial"/>
                <w:bCs/>
                <w:sz w:val="19"/>
                <w:szCs w:val="19"/>
              </w:rPr>
            </w:pPr>
            <w:r>
              <w:rPr>
                <w:rFonts w:ascii="Arial" w:hAnsi="Arial" w:cs="Arial"/>
                <w:bCs/>
                <w:sz w:val="19"/>
                <w:szCs w:val="19"/>
              </w:rPr>
              <w:t xml:space="preserve">Expedientes incompletos por servicios </w:t>
            </w:r>
            <w:r>
              <w:rPr>
                <w:rFonts w:ascii="Arial" w:hAnsi="Arial" w:cs="Arial"/>
                <w:bCs/>
                <w:sz w:val="19"/>
                <w:szCs w:val="19"/>
              </w:rPr>
              <w:t>y/o trámites realizados</w:t>
            </w:r>
          </w:p>
        </w:tc>
        <w:tc>
          <w:tcPr>
            <w:tcW w:w="3366"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jc w:val="both"/>
              <w:rPr>
                <w:rFonts w:ascii="Arial" w:hAnsi="Arial" w:cs="Arial"/>
                <w:bCs/>
                <w:sz w:val="19"/>
                <w:szCs w:val="19"/>
              </w:rPr>
            </w:pPr>
            <w:r>
              <w:rPr>
                <w:rFonts w:ascii="Arial" w:hAnsi="Arial" w:cs="Arial"/>
                <w:bCs/>
                <w:sz w:val="19"/>
                <w:szCs w:val="19"/>
              </w:rPr>
              <w:t>(5C) Inadecuada integración, control y resguardo de expedientes</w:t>
            </w:r>
          </w:p>
        </w:tc>
        <w:tc>
          <w:tcPr>
            <w:tcW w:w="1821"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jc w:val="right"/>
              <w:rPr>
                <w:rFonts w:ascii="Arial" w:hAnsi="Arial" w:cs="Arial"/>
                <w:bCs/>
                <w:sz w:val="19"/>
                <w:szCs w:val="19"/>
              </w:rPr>
            </w:pPr>
            <w:r>
              <w:rPr>
                <w:rFonts w:ascii="Arial" w:hAnsi="Arial" w:cs="Arial"/>
                <w:bCs/>
                <w:sz w:val="19"/>
                <w:szCs w:val="19"/>
                <w:lang w:bidi="es-MX"/>
              </w:rPr>
              <w:t>Solventado</w:t>
            </w:r>
          </w:p>
        </w:tc>
      </w:tr>
      <w:tr w:rsidR="00A06DDC">
        <w:trPr>
          <w:trHeight w:val="288"/>
        </w:trPr>
        <w:tc>
          <w:tcPr>
            <w:tcW w:w="1596"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rPr>
                <w:rFonts w:ascii="Arial" w:hAnsi="Arial" w:cs="Arial"/>
                <w:bCs/>
                <w:sz w:val="19"/>
                <w:szCs w:val="19"/>
              </w:rPr>
            </w:pPr>
            <w:r>
              <w:rPr>
                <w:rFonts w:ascii="Arial" w:hAnsi="Arial" w:cs="Arial"/>
                <w:bCs/>
                <w:sz w:val="19"/>
                <w:szCs w:val="19"/>
              </w:rPr>
              <w:t>Resultado: 2 Observación: 8</w:t>
            </w:r>
          </w:p>
        </w:tc>
        <w:tc>
          <w:tcPr>
            <w:tcW w:w="3285"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jc w:val="both"/>
              <w:rPr>
                <w:rFonts w:ascii="Arial" w:hAnsi="Arial" w:cs="Arial"/>
                <w:bCs/>
                <w:sz w:val="19"/>
                <w:szCs w:val="19"/>
              </w:rPr>
            </w:pPr>
            <w:r>
              <w:rPr>
                <w:rFonts w:ascii="Arial" w:hAnsi="Arial" w:cs="Arial"/>
                <w:bCs/>
                <w:sz w:val="19"/>
                <w:szCs w:val="19"/>
              </w:rPr>
              <w:t>Inconsistencias entre los ingresos y egresos presupuestales por concepto de ampliaciones</w:t>
            </w:r>
          </w:p>
        </w:tc>
        <w:tc>
          <w:tcPr>
            <w:tcW w:w="3366"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jc w:val="both"/>
              <w:rPr>
                <w:rFonts w:ascii="Arial" w:hAnsi="Arial" w:cs="Arial"/>
                <w:bCs/>
                <w:sz w:val="19"/>
                <w:szCs w:val="19"/>
              </w:rPr>
            </w:pPr>
            <w:r>
              <w:rPr>
                <w:rFonts w:ascii="Arial" w:hAnsi="Arial" w:cs="Arial"/>
                <w:bCs/>
                <w:sz w:val="19"/>
                <w:szCs w:val="19"/>
              </w:rPr>
              <w:t xml:space="preserve">(4C) Omisiones o inconsistencias en la </w:t>
            </w:r>
            <w:r>
              <w:rPr>
                <w:rFonts w:ascii="Arial" w:hAnsi="Arial" w:cs="Arial"/>
                <w:bCs/>
                <w:sz w:val="19"/>
                <w:szCs w:val="19"/>
              </w:rPr>
              <w:t>presentación de información financiera</w:t>
            </w:r>
          </w:p>
        </w:tc>
        <w:tc>
          <w:tcPr>
            <w:tcW w:w="1821"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jc w:val="right"/>
              <w:rPr>
                <w:rFonts w:ascii="Arial" w:hAnsi="Arial" w:cs="Arial"/>
                <w:bCs/>
                <w:sz w:val="19"/>
                <w:szCs w:val="19"/>
                <w:lang w:bidi="es-MX"/>
              </w:rPr>
            </w:pPr>
            <w:r>
              <w:rPr>
                <w:rFonts w:ascii="Arial" w:hAnsi="Arial" w:cs="Arial"/>
                <w:bCs/>
                <w:sz w:val="19"/>
                <w:szCs w:val="19"/>
                <w:lang w:bidi="es-MX"/>
              </w:rPr>
              <w:t>No solventado</w:t>
            </w:r>
          </w:p>
          <w:p w:rsidR="00A06DDC" w:rsidRDefault="000D6640">
            <w:pPr>
              <w:spacing w:line="360" w:lineRule="auto"/>
              <w:jc w:val="right"/>
              <w:rPr>
                <w:rFonts w:ascii="Arial" w:hAnsi="Arial" w:cs="Arial"/>
                <w:bCs/>
                <w:sz w:val="19"/>
                <w:szCs w:val="19"/>
              </w:rPr>
            </w:pPr>
            <w:r>
              <w:rPr>
                <w:rFonts w:ascii="Arial" w:hAnsi="Arial" w:cs="Arial"/>
                <w:bCs/>
                <w:sz w:val="19"/>
                <w:szCs w:val="19"/>
                <w:lang w:bidi="es-MX"/>
              </w:rPr>
              <w:t>Recomendación</w:t>
            </w:r>
          </w:p>
        </w:tc>
      </w:tr>
      <w:tr w:rsidR="00A06DDC">
        <w:trPr>
          <w:trHeight w:val="451"/>
        </w:trPr>
        <w:tc>
          <w:tcPr>
            <w:tcW w:w="1596"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rPr>
                <w:rFonts w:ascii="Arial" w:hAnsi="Arial" w:cs="Arial"/>
                <w:bCs/>
                <w:sz w:val="19"/>
                <w:szCs w:val="19"/>
              </w:rPr>
            </w:pPr>
            <w:r>
              <w:rPr>
                <w:rFonts w:ascii="Arial" w:hAnsi="Arial" w:cs="Arial"/>
                <w:bCs/>
                <w:sz w:val="19"/>
                <w:szCs w:val="19"/>
              </w:rPr>
              <w:t>Resultado: 3 Observación: 9</w:t>
            </w:r>
          </w:p>
        </w:tc>
        <w:tc>
          <w:tcPr>
            <w:tcW w:w="3285"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jc w:val="both"/>
              <w:rPr>
                <w:rFonts w:ascii="Arial" w:hAnsi="Arial" w:cs="Arial"/>
                <w:bCs/>
                <w:sz w:val="19"/>
                <w:szCs w:val="19"/>
              </w:rPr>
            </w:pPr>
            <w:r>
              <w:rPr>
                <w:rFonts w:ascii="Arial" w:hAnsi="Arial" w:cs="Arial"/>
                <w:bCs/>
                <w:sz w:val="19"/>
                <w:szCs w:val="19"/>
              </w:rPr>
              <w:t>Diferencias entre registros contables y administrativos</w:t>
            </w:r>
          </w:p>
        </w:tc>
        <w:tc>
          <w:tcPr>
            <w:tcW w:w="3366"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jc w:val="both"/>
              <w:rPr>
                <w:rFonts w:ascii="Arial" w:hAnsi="Arial" w:cs="Arial"/>
                <w:bCs/>
                <w:sz w:val="19"/>
                <w:szCs w:val="19"/>
              </w:rPr>
            </w:pPr>
            <w:r>
              <w:rPr>
                <w:rFonts w:ascii="Arial" w:hAnsi="Arial" w:cs="Arial"/>
                <w:bCs/>
                <w:sz w:val="19"/>
                <w:szCs w:val="19"/>
              </w:rPr>
              <w:t>(</w:t>
            </w:r>
            <w:r>
              <w:rPr>
                <w:rFonts w:ascii="Arial" w:hAnsi="Arial" w:cs="Arial"/>
                <w:bCs/>
                <w:sz w:val="19"/>
                <w:szCs w:val="19"/>
                <w:lang w:bidi="es-MX"/>
              </w:rPr>
              <w:t>3Ñ</w:t>
            </w:r>
            <w:r>
              <w:rPr>
                <w:rFonts w:ascii="Arial" w:hAnsi="Arial" w:cs="Arial"/>
                <w:bCs/>
                <w:sz w:val="19"/>
                <w:szCs w:val="19"/>
              </w:rPr>
              <w:t>)</w:t>
            </w:r>
            <w:r>
              <w:rPr>
                <w:rFonts w:ascii="Arial" w:hAnsi="Arial" w:cs="Arial"/>
                <w:bCs/>
                <w:sz w:val="19"/>
                <w:szCs w:val="19"/>
                <w:lang w:bidi="es-MX"/>
              </w:rPr>
              <w:t xml:space="preserve"> </w:t>
            </w:r>
            <w:r>
              <w:rPr>
                <w:rFonts w:ascii="Arial" w:hAnsi="Arial" w:cs="Arial"/>
                <w:bCs/>
                <w:sz w:val="19"/>
                <w:szCs w:val="19"/>
              </w:rPr>
              <w:t>Diferencias entre registros administrativos, contables y presupuestales</w:t>
            </w:r>
          </w:p>
        </w:tc>
        <w:tc>
          <w:tcPr>
            <w:tcW w:w="1821"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jc w:val="right"/>
              <w:rPr>
                <w:rFonts w:ascii="Arial" w:hAnsi="Arial" w:cs="Arial"/>
                <w:bCs/>
                <w:sz w:val="19"/>
                <w:szCs w:val="19"/>
                <w:lang w:bidi="es-MX"/>
              </w:rPr>
            </w:pPr>
            <w:r>
              <w:rPr>
                <w:rFonts w:ascii="Arial" w:hAnsi="Arial" w:cs="Arial"/>
                <w:bCs/>
                <w:sz w:val="19"/>
                <w:szCs w:val="19"/>
                <w:lang w:bidi="es-MX"/>
              </w:rPr>
              <w:t>No solventado</w:t>
            </w:r>
          </w:p>
          <w:p w:rsidR="00A06DDC" w:rsidRDefault="000D6640">
            <w:pPr>
              <w:spacing w:line="360" w:lineRule="auto"/>
              <w:jc w:val="right"/>
              <w:rPr>
                <w:rFonts w:ascii="Arial" w:hAnsi="Arial" w:cs="Arial"/>
                <w:bCs/>
                <w:sz w:val="19"/>
                <w:szCs w:val="19"/>
              </w:rPr>
            </w:pPr>
            <w:r>
              <w:rPr>
                <w:rFonts w:ascii="Arial" w:hAnsi="Arial" w:cs="Arial"/>
                <w:bCs/>
                <w:sz w:val="19"/>
                <w:szCs w:val="19"/>
                <w:lang w:bidi="es-MX"/>
              </w:rPr>
              <w:t>Recomendación</w:t>
            </w:r>
          </w:p>
        </w:tc>
      </w:tr>
      <w:tr w:rsidR="00A06DDC">
        <w:trPr>
          <w:trHeight w:val="288"/>
        </w:trPr>
        <w:tc>
          <w:tcPr>
            <w:tcW w:w="1596"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rPr>
                <w:rFonts w:ascii="Arial" w:hAnsi="Arial" w:cs="Arial"/>
                <w:bCs/>
                <w:sz w:val="19"/>
                <w:szCs w:val="19"/>
              </w:rPr>
            </w:pPr>
            <w:r>
              <w:rPr>
                <w:rFonts w:ascii="Arial" w:hAnsi="Arial" w:cs="Arial"/>
                <w:bCs/>
                <w:sz w:val="19"/>
                <w:szCs w:val="19"/>
              </w:rPr>
              <w:t>Resultado: 4 Observación: 10</w:t>
            </w:r>
          </w:p>
        </w:tc>
        <w:tc>
          <w:tcPr>
            <w:tcW w:w="3285"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jc w:val="both"/>
              <w:rPr>
                <w:rFonts w:ascii="Arial" w:hAnsi="Arial" w:cs="Arial"/>
                <w:bCs/>
                <w:sz w:val="19"/>
                <w:szCs w:val="19"/>
              </w:rPr>
            </w:pPr>
            <w:r>
              <w:rPr>
                <w:rFonts w:ascii="Arial" w:hAnsi="Arial" w:cs="Arial"/>
                <w:bCs/>
                <w:sz w:val="19"/>
                <w:szCs w:val="19"/>
              </w:rPr>
              <w:t>Expedientes incompletos y deficiencias por la recaudación de multas o sanciones.</w:t>
            </w:r>
          </w:p>
        </w:tc>
        <w:tc>
          <w:tcPr>
            <w:tcW w:w="3366"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jc w:val="both"/>
              <w:rPr>
                <w:rFonts w:ascii="Arial" w:hAnsi="Arial" w:cs="Arial"/>
                <w:bCs/>
                <w:sz w:val="19"/>
                <w:szCs w:val="19"/>
              </w:rPr>
            </w:pPr>
            <w:r>
              <w:rPr>
                <w:rFonts w:ascii="Arial" w:hAnsi="Arial" w:cs="Arial"/>
                <w:bCs/>
                <w:sz w:val="19"/>
                <w:szCs w:val="19"/>
              </w:rPr>
              <w:t>(</w:t>
            </w:r>
            <w:r>
              <w:rPr>
                <w:rFonts w:ascii="Arial" w:hAnsi="Arial" w:cs="Arial"/>
                <w:bCs/>
                <w:sz w:val="19"/>
                <w:szCs w:val="19"/>
                <w:lang w:bidi="es-MX"/>
              </w:rPr>
              <w:t>3I</w:t>
            </w:r>
            <w:r>
              <w:rPr>
                <w:rFonts w:ascii="Arial" w:hAnsi="Arial" w:cs="Arial"/>
                <w:bCs/>
                <w:sz w:val="19"/>
                <w:szCs w:val="19"/>
              </w:rPr>
              <w:t>) Deficiencia en el proceso de recaudación</w:t>
            </w:r>
          </w:p>
        </w:tc>
        <w:tc>
          <w:tcPr>
            <w:tcW w:w="1821"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jc w:val="right"/>
              <w:rPr>
                <w:rFonts w:ascii="Arial" w:hAnsi="Arial" w:cs="Arial"/>
                <w:bCs/>
                <w:sz w:val="19"/>
                <w:szCs w:val="19"/>
                <w:lang w:bidi="es-MX"/>
              </w:rPr>
            </w:pPr>
            <w:r>
              <w:rPr>
                <w:rFonts w:ascii="Arial" w:hAnsi="Arial" w:cs="Arial"/>
                <w:bCs/>
                <w:sz w:val="19"/>
                <w:szCs w:val="19"/>
                <w:lang w:bidi="es-MX"/>
              </w:rPr>
              <w:t>No solventado</w:t>
            </w:r>
          </w:p>
          <w:p w:rsidR="00A06DDC" w:rsidRDefault="000D6640">
            <w:pPr>
              <w:spacing w:line="360" w:lineRule="auto"/>
              <w:jc w:val="right"/>
              <w:rPr>
                <w:rFonts w:ascii="Arial" w:hAnsi="Arial" w:cs="Arial"/>
                <w:bCs/>
                <w:sz w:val="19"/>
                <w:szCs w:val="19"/>
              </w:rPr>
            </w:pPr>
            <w:r>
              <w:rPr>
                <w:rFonts w:ascii="Arial" w:hAnsi="Arial" w:cs="Arial"/>
                <w:bCs/>
                <w:sz w:val="19"/>
                <w:szCs w:val="19"/>
                <w:lang w:bidi="es-MX"/>
              </w:rPr>
              <w:t>Recomendación</w:t>
            </w:r>
          </w:p>
        </w:tc>
      </w:tr>
      <w:tr w:rsidR="00A06DDC">
        <w:trPr>
          <w:trHeight w:val="58"/>
        </w:trPr>
        <w:tc>
          <w:tcPr>
            <w:tcW w:w="1596"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rPr>
                <w:rFonts w:ascii="Arial" w:hAnsi="Arial" w:cs="Arial"/>
                <w:bCs/>
                <w:sz w:val="19"/>
                <w:szCs w:val="19"/>
              </w:rPr>
            </w:pPr>
            <w:r>
              <w:rPr>
                <w:rFonts w:ascii="Arial" w:hAnsi="Arial" w:cs="Arial"/>
                <w:bCs/>
                <w:sz w:val="19"/>
                <w:szCs w:val="19"/>
              </w:rPr>
              <w:t>Resultado: 4 Observación: 11</w:t>
            </w:r>
          </w:p>
        </w:tc>
        <w:tc>
          <w:tcPr>
            <w:tcW w:w="3285"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jc w:val="both"/>
              <w:rPr>
                <w:rFonts w:ascii="Arial" w:hAnsi="Arial" w:cs="Arial"/>
                <w:bCs/>
                <w:sz w:val="19"/>
                <w:szCs w:val="19"/>
              </w:rPr>
            </w:pPr>
            <w:r>
              <w:rPr>
                <w:rFonts w:ascii="Arial" w:hAnsi="Arial" w:cs="Arial"/>
                <w:bCs/>
                <w:sz w:val="19"/>
                <w:szCs w:val="19"/>
              </w:rPr>
              <w:t xml:space="preserve">Expedientes incompletos y deficiencias </w:t>
            </w:r>
            <w:r>
              <w:rPr>
                <w:rFonts w:ascii="Arial" w:hAnsi="Arial" w:cs="Arial"/>
                <w:bCs/>
                <w:sz w:val="19"/>
                <w:szCs w:val="19"/>
              </w:rPr>
              <w:t>por la recaudación de multas o sanciones.</w:t>
            </w:r>
          </w:p>
        </w:tc>
        <w:tc>
          <w:tcPr>
            <w:tcW w:w="3366"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jc w:val="both"/>
              <w:rPr>
                <w:rFonts w:ascii="Arial" w:hAnsi="Arial" w:cs="Arial"/>
                <w:bCs/>
                <w:sz w:val="19"/>
                <w:szCs w:val="19"/>
              </w:rPr>
            </w:pPr>
            <w:r>
              <w:rPr>
                <w:rFonts w:ascii="Arial" w:hAnsi="Arial" w:cs="Arial"/>
                <w:bCs/>
                <w:sz w:val="19"/>
                <w:szCs w:val="19"/>
              </w:rPr>
              <w:t>(3</w:t>
            </w:r>
            <w:r>
              <w:rPr>
                <w:rFonts w:ascii="Arial" w:hAnsi="Arial" w:cs="Arial"/>
                <w:bCs/>
                <w:sz w:val="19"/>
                <w:szCs w:val="19"/>
                <w:lang w:bidi="es-MX"/>
              </w:rPr>
              <w:t>I</w:t>
            </w:r>
            <w:r>
              <w:rPr>
                <w:rFonts w:ascii="Arial" w:hAnsi="Arial" w:cs="Arial"/>
                <w:bCs/>
                <w:sz w:val="19"/>
                <w:szCs w:val="19"/>
              </w:rPr>
              <w:t>) Deficiencia en el proceso de recaudación</w:t>
            </w:r>
          </w:p>
        </w:tc>
        <w:tc>
          <w:tcPr>
            <w:tcW w:w="1821"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jc w:val="right"/>
              <w:rPr>
                <w:rFonts w:ascii="Arial" w:hAnsi="Arial" w:cs="Arial"/>
                <w:bCs/>
                <w:sz w:val="19"/>
                <w:szCs w:val="19"/>
                <w:lang w:bidi="es-MX"/>
              </w:rPr>
            </w:pPr>
            <w:r>
              <w:rPr>
                <w:rFonts w:ascii="Arial" w:hAnsi="Arial" w:cs="Arial"/>
                <w:bCs/>
                <w:sz w:val="19"/>
                <w:szCs w:val="19"/>
                <w:lang w:bidi="es-MX"/>
              </w:rPr>
              <w:t>No solventado</w:t>
            </w:r>
          </w:p>
          <w:p w:rsidR="00A06DDC" w:rsidRDefault="000D6640">
            <w:pPr>
              <w:spacing w:line="360" w:lineRule="auto"/>
              <w:jc w:val="right"/>
              <w:rPr>
                <w:rFonts w:ascii="Arial" w:hAnsi="Arial" w:cs="Arial"/>
                <w:bCs/>
                <w:sz w:val="19"/>
                <w:szCs w:val="19"/>
              </w:rPr>
            </w:pPr>
            <w:r>
              <w:rPr>
                <w:rFonts w:ascii="Arial" w:hAnsi="Arial" w:cs="Arial"/>
                <w:bCs/>
                <w:sz w:val="19"/>
                <w:szCs w:val="19"/>
                <w:lang w:bidi="es-MX"/>
              </w:rPr>
              <w:t>Recomendación</w:t>
            </w:r>
          </w:p>
        </w:tc>
      </w:tr>
      <w:tr w:rsidR="00A06DDC">
        <w:trPr>
          <w:trHeight w:val="288"/>
        </w:trPr>
        <w:tc>
          <w:tcPr>
            <w:tcW w:w="1596"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rPr>
                <w:rFonts w:ascii="Arial" w:hAnsi="Arial" w:cs="Arial"/>
                <w:bCs/>
                <w:sz w:val="19"/>
                <w:szCs w:val="19"/>
              </w:rPr>
            </w:pPr>
            <w:r>
              <w:rPr>
                <w:rFonts w:ascii="Arial" w:hAnsi="Arial" w:cs="Arial"/>
                <w:bCs/>
                <w:sz w:val="19"/>
                <w:szCs w:val="19"/>
              </w:rPr>
              <w:t>Resultado: 4 Observación: 12</w:t>
            </w:r>
          </w:p>
        </w:tc>
        <w:tc>
          <w:tcPr>
            <w:tcW w:w="3285"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jc w:val="both"/>
              <w:rPr>
                <w:rFonts w:ascii="Arial" w:hAnsi="Arial" w:cs="Arial"/>
                <w:bCs/>
                <w:sz w:val="19"/>
                <w:szCs w:val="19"/>
              </w:rPr>
            </w:pPr>
            <w:r>
              <w:rPr>
                <w:rFonts w:ascii="Arial" w:hAnsi="Arial" w:cs="Arial"/>
                <w:bCs/>
                <w:sz w:val="19"/>
                <w:szCs w:val="19"/>
              </w:rPr>
              <w:t>Expedientes incompletos y deficiencias por la recaudación de multas o sanciones.</w:t>
            </w:r>
          </w:p>
        </w:tc>
        <w:tc>
          <w:tcPr>
            <w:tcW w:w="3366"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jc w:val="both"/>
              <w:rPr>
                <w:rFonts w:ascii="Arial" w:hAnsi="Arial" w:cs="Arial"/>
                <w:bCs/>
                <w:sz w:val="19"/>
                <w:szCs w:val="19"/>
              </w:rPr>
            </w:pPr>
            <w:r>
              <w:rPr>
                <w:rFonts w:ascii="Arial" w:hAnsi="Arial" w:cs="Arial"/>
                <w:bCs/>
                <w:sz w:val="19"/>
                <w:szCs w:val="19"/>
              </w:rPr>
              <w:t>(3</w:t>
            </w:r>
            <w:r>
              <w:rPr>
                <w:rFonts w:ascii="Arial" w:hAnsi="Arial" w:cs="Arial"/>
                <w:bCs/>
                <w:sz w:val="19"/>
                <w:szCs w:val="19"/>
                <w:lang w:bidi="es-MX"/>
              </w:rPr>
              <w:t>I</w:t>
            </w:r>
            <w:r>
              <w:rPr>
                <w:rFonts w:ascii="Arial" w:hAnsi="Arial" w:cs="Arial"/>
                <w:bCs/>
                <w:sz w:val="19"/>
                <w:szCs w:val="19"/>
              </w:rPr>
              <w:t xml:space="preserve">) Deficiencia en el </w:t>
            </w:r>
            <w:r>
              <w:rPr>
                <w:rFonts w:ascii="Arial" w:hAnsi="Arial" w:cs="Arial"/>
                <w:bCs/>
                <w:sz w:val="19"/>
                <w:szCs w:val="19"/>
              </w:rPr>
              <w:t>proceso de recaudación</w:t>
            </w:r>
          </w:p>
        </w:tc>
        <w:tc>
          <w:tcPr>
            <w:tcW w:w="1821"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jc w:val="right"/>
              <w:rPr>
                <w:rFonts w:ascii="Arial" w:hAnsi="Arial" w:cs="Arial"/>
                <w:bCs/>
                <w:sz w:val="19"/>
                <w:szCs w:val="19"/>
              </w:rPr>
            </w:pPr>
            <w:r>
              <w:rPr>
                <w:rFonts w:ascii="Arial" w:hAnsi="Arial" w:cs="Arial"/>
                <w:bCs/>
                <w:sz w:val="19"/>
                <w:szCs w:val="19"/>
                <w:lang w:bidi="es-MX"/>
              </w:rPr>
              <w:t>Solventado</w:t>
            </w:r>
          </w:p>
        </w:tc>
      </w:tr>
      <w:tr w:rsidR="00A06DDC">
        <w:trPr>
          <w:trHeight w:val="288"/>
        </w:trPr>
        <w:tc>
          <w:tcPr>
            <w:tcW w:w="1596"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rPr>
                <w:rFonts w:ascii="Arial" w:hAnsi="Arial" w:cs="Arial"/>
                <w:bCs/>
                <w:sz w:val="19"/>
                <w:szCs w:val="19"/>
              </w:rPr>
            </w:pPr>
            <w:r>
              <w:rPr>
                <w:rFonts w:ascii="Arial" w:hAnsi="Arial" w:cs="Arial"/>
                <w:bCs/>
                <w:sz w:val="19"/>
                <w:szCs w:val="19"/>
              </w:rPr>
              <w:lastRenderedPageBreak/>
              <w:t>Resultado: 5 Observación: 13</w:t>
            </w:r>
          </w:p>
        </w:tc>
        <w:tc>
          <w:tcPr>
            <w:tcW w:w="3285"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jc w:val="both"/>
              <w:rPr>
                <w:rFonts w:ascii="Arial" w:hAnsi="Arial" w:cs="Arial"/>
                <w:bCs/>
                <w:sz w:val="19"/>
                <w:szCs w:val="19"/>
              </w:rPr>
            </w:pPr>
            <w:r>
              <w:rPr>
                <w:rFonts w:ascii="Arial" w:hAnsi="Arial" w:cs="Arial"/>
                <w:bCs/>
                <w:sz w:val="19"/>
                <w:szCs w:val="19"/>
              </w:rPr>
              <w:t>Falta de conciliación en ingresos contra registros contables, administrativos y operativos</w:t>
            </w:r>
          </w:p>
        </w:tc>
        <w:tc>
          <w:tcPr>
            <w:tcW w:w="3366"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jc w:val="both"/>
              <w:rPr>
                <w:rFonts w:ascii="Arial" w:hAnsi="Arial" w:cs="Arial"/>
                <w:bCs/>
                <w:sz w:val="19"/>
                <w:szCs w:val="19"/>
              </w:rPr>
            </w:pPr>
            <w:r>
              <w:rPr>
                <w:rFonts w:ascii="Arial" w:hAnsi="Arial" w:cs="Arial"/>
                <w:bCs/>
                <w:sz w:val="19"/>
                <w:szCs w:val="19"/>
              </w:rPr>
              <w:t>(4C) Omisiones o inconsistencias en la presentación de información financiera</w:t>
            </w:r>
          </w:p>
        </w:tc>
        <w:tc>
          <w:tcPr>
            <w:tcW w:w="1821"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jc w:val="right"/>
              <w:rPr>
                <w:rFonts w:ascii="Arial" w:hAnsi="Arial" w:cs="Arial"/>
                <w:bCs/>
                <w:sz w:val="19"/>
                <w:szCs w:val="19"/>
                <w:lang w:bidi="es-MX"/>
              </w:rPr>
            </w:pPr>
            <w:r>
              <w:rPr>
                <w:rFonts w:ascii="Arial" w:hAnsi="Arial" w:cs="Arial"/>
                <w:bCs/>
                <w:sz w:val="19"/>
                <w:szCs w:val="19"/>
                <w:lang w:bidi="es-MX"/>
              </w:rPr>
              <w:t>No solventado</w:t>
            </w:r>
          </w:p>
          <w:p w:rsidR="00A06DDC" w:rsidRDefault="000D6640">
            <w:pPr>
              <w:spacing w:line="360" w:lineRule="auto"/>
              <w:jc w:val="right"/>
              <w:rPr>
                <w:rFonts w:ascii="Arial" w:hAnsi="Arial" w:cs="Arial"/>
                <w:bCs/>
                <w:sz w:val="19"/>
                <w:szCs w:val="19"/>
              </w:rPr>
            </w:pPr>
            <w:r>
              <w:rPr>
                <w:rFonts w:ascii="Arial" w:hAnsi="Arial" w:cs="Arial"/>
                <w:bCs/>
                <w:sz w:val="19"/>
                <w:szCs w:val="19"/>
                <w:lang w:bidi="es-MX"/>
              </w:rPr>
              <w:t>Recomendación</w:t>
            </w:r>
          </w:p>
        </w:tc>
      </w:tr>
      <w:tr w:rsidR="00A06DDC">
        <w:trPr>
          <w:trHeight w:val="288"/>
        </w:trPr>
        <w:tc>
          <w:tcPr>
            <w:tcW w:w="1596"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rPr>
                <w:rFonts w:ascii="Arial" w:hAnsi="Arial" w:cs="Arial"/>
                <w:bCs/>
                <w:sz w:val="19"/>
                <w:szCs w:val="19"/>
              </w:rPr>
            </w:pPr>
            <w:r>
              <w:rPr>
                <w:rFonts w:ascii="Arial" w:hAnsi="Arial" w:cs="Arial"/>
                <w:bCs/>
                <w:sz w:val="19"/>
                <w:szCs w:val="19"/>
              </w:rPr>
              <w:t>Resultado: 6 Observación: 14</w:t>
            </w:r>
          </w:p>
        </w:tc>
        <w:tc>
          <w:tcPr>
            <w:tcW w:w="3285"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jc w:val="both"/>
              <w:rPr>
                <w:rFonts w:ascii="Arial" w:hAnsi="Arial" w:cs="Arial"/>
                <w:bCs/>
                <w:sz w:val="19"/>
                <w:szCs w:val="19"/>
              </w:rPr>
            </w:pPr>
            <w:r>
              <w:rPr>
                <w:rFonts w:ascii="Arial" w:hAnsi="Arial" w:cs="Arial"/>
                <w:bCs/>
                <w:sz w:val="19"/>
                <w:szCs w:val="19"/>
              </w:rPr>
              <w:t>Falta de registro de los expedientes por multas y sanciones</w:t>
            </w:r>
          </w:p>
        </w:tc>
        <w:tc>
          <w:tcPr>
            <w:tcW w:w="3366"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jc w:val="both"/>
              <w:rPr>
                <w:rFonts w:ascii="Arial" w:hAnsi="Arial" w:cs="Arial"/>
                <w:bCs/>
                <w:sz w:val="19"/>
                <w:szCs w:val="19"/>
              </w:rPr>
            </w:pPr>
            <w:r>
              <w:rPr>
                <w:rFonts w:ascii="Arial" w:hAnsi="Arial" w:cs="Arial"/>
                <w:bCs/>
                <w:sz w:val="19"/>
                <w:szCs w:val="19"/>
              </w:rPr>
              <w:t>(3</w:t>
            </w:r>
            <w:r>
              <w:rPr>
                <w:rFonts w:ascii="Arial" w:hAnsi="Arial" w:cs="Arial"/>
                <w:bCs/>
                <w:sz w:val="19"/>
                <w:szCs w:val="19"/>
                <w:lang w:bidi="es-MX"/>
              </w:rPr>
              <w:t>I</w:t>
            </w:r>
            <w:r>
              <w:rPr>
                <w:rFonts w:ascii="Arial" w:hAnsi="Arial" w:cs="Arial"/>
                <w:bCs/>
                <w:sz w:val="19"/>
                <w:szCs w:val="19"/>
              </w:rPr>
              <w:t>) Deficiencia en el proceso de recaudación</w:t>
            </w:r>
          </w:p>
        </w:tc>
        <w:tc>
          <w:tcPr>
            <w:tcW w:w="1821"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jc w:val="right"/>
              <w:rPr>
                <w:rFonts w:ascii="Arial" w:hAnsi="Arial" w:cs="Arial"/>
                <w:bCs/>
                <w:sz w:val="19"/>
                <w:szCs w:val="19"/>
              </w:rPr>
            </w:pPr>
            <w:r>
              <w:rPr>
                <w:rFonts w:ascii="Arial" w:hAnsi="Arial" w:cs="Arial"/>
                <w:bCs/>
                <w:sz w:val="19"/>
                <w:szCs w:val="19"/>
                <w:lang w:bidi="es-MX"/>
              </w:rPr>
              <w:t>Solventado</w:t>
            </w:r>
          </w:p>
        </w:tc>
      </w:tr>
      <w:tr w:rsidR="00A06DDC">
        <w:trPr>
          <w:trHeight w:val="288"/>
        </w:trPr>
        <w:tc>
          <w:tcPr>
            <w:tcW w:w="1596"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rPr>
                <w:rFonts w:ascii="Arial" w:hAnsi="Arial" w:cs="Arial"/>
                <w:bCs/>
                <w:sz w:val="19"/>
                <w:szCs w:val="19"/>
              </w:rPr>
            </w:pPr>
            <w:r>
              <w:rPr>
                <w:rFonts w:ascii="Arial" w:hAnsi="Arial" w:cs="Arial"/>
                <w:bCs/>
                <w:sz w:val="19"/>
                <w:szCs w:val="19"/>
              </w:rPr>
              <w:t>Resultado: 7 Observación: 15</w:t>
            </w:r>
          </w:p>
        </w:tc>
        <w:tc>
          <w:tcPr>
            <w:tcW w:w="3285"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jc w:val="both"/>
              <w:rPr>
                <w:rFonts w:ascii="Arial" w:hAnsi="Arial" w:cs="Arial"/>
                <w:bCs/>
                <w:sz w:val="19"/>
                <w:szCs w:val="19"/>
              </w:rPr>
            </w:pPr>
            <w:r>
              <w:rPr>
                <w:rFonts w:ascii="Arial" w:hAnsi="Arial" w:cs="Arial"/>
                <w:bCs/>
                <w:sz w:val="19"/>
                <w:szCs w:val="19"/>
              </w:rPr>
              <w:t xml:space="preserve">Expedientes incompletos y deficiencias por la recaudación por el </w:t>
            </w:r>
            <w:r>
              <w:rPr>
                <w:rFonts w:ascii="Arial" w:hAnsi="Arial" w:cs="Arial"/>
                <w:bCs/>
                <w:sz w:val="19"/>
                <w:szCs w:val="19"/>
              </w:rPr>
              <w:t>trámite de permisos</w:t>
            </w:r>
          </w:p>
        </w:tc>
        <w:tc>
          <w:tcPr>
            <w:tcW w:w="3366"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jc w:val="both"/>
              <w:rPr>
                <w:rFonts w:ascii="Arial" w:hAnsi="Arial" w:cs="Arial"/>
                <w:bCs/>
                <w:sz w:val="19"/>
                <w:szCs w:val="19"/>
              </w:rPr>
            </w:pPr>
            <w:r>
              <w:rPr>
                <w:rFonts w:ascii="Arial" w:hAnsi="Arial" w:cs="Arial"/>
                <w:bCs/>
                <w:sz w:val="19"/>
                <w:szCs w:val="19"/>
              </w:rPr>
              <w:t>(3</w:t>
            </w:r>
            <w:r>
              <w:rPr>
                <w:rFonts w:ascii="Arial" w:hAnsi="Arial" w:cs="Arial"/>
                <w:bCs/>
                <w:sz w:val="19"/>
                <w:szCs w:val="19"/>
                <w:lang w:bidi="es-MX"/>
              </w:rPr>
              <w:t>I</w:t>
            </w:r>
            <w:r>
              <w:rPr>
                <w:rFonts w:ascii="Arial" w:hAnsi="Arial" w:cs="Arial"/>
                <w:bCs/>
                <w:sz w:val="19"/>
                <w:szCs w:val="19"/>
              </w:rPr>
              <w:t>) Deficiencia en el proceso de recaudación</w:t>
            </w:r>
          </w:p>
        </w:tc>
        <w:tc>
          <w:tcPr>
            <w:tcW w:w="1821"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spacing w:line="360" w:lineRule="auto"/>
              <w:jc w:val="right"/>
              <w:rPr>
                <w:rFonts w:ascii="Arial" w:hAnsi="Arial" w:cs="Arial"/>
                <w:bCs/>
                <w:sz w:val="19"/>
                <w:szCs w:val="19"/>
              </w:rPr>
            </w:pPr>
            <w:r>
              <w:rPr>
                <w:rFonts w:ascii="Arial" w:hAnsi="Arial" w:cs="Arial"/>
                <w:bCs/>
                <w:sz w:val="19"/>
                <w:szCs w:val="19"/>
                <w:lang w:bidi="es-MX"/>
              </w:rPr>
              <w:t>Solventado</w:t>
            </w:r>
          </w:p>
        </w:tc>
      </w:tr>
    </w:tbl>
    <w:p w:rsidR="00A06DDC" w:rsidRDefault="00A06DDC">
      <w:pPr>
        <w:tabs>
          <w:tab w:val="right" w:leader="dot" w:pos="9690"/>
        </w:tabs>
        <w:spacing w:after="160" w:line="360" w:lineRule="auto"/>
        <w:jc w:val="both"/>
        <w:rPr>
          <w:rFonts w:ascii="Arial" w:hAnsi="Arial" w:cs="Arial"/>
          <w:bCs/>
          <w:color w:val="000000"/>
          <w:sz w:val="6"/>
          <w:szCs w:val="6"/>
          <w:lang w:val="es-ES" w:eastAsia="es-ES" w:bidi="es-ES"/>
        </w:rPr>
      </w:pPr>
    </w:p>
    <w:p w:rsidR="00A06DDC" w:rsidRPr="00477629" w:rsidRDefault="00A06DDC">
      <w:pPr>
        <w:tabs>
          <w:tab w:val="right" w:leader="dot" w:pos="9690"/>
        </w:tabs>
        <w:spacing w:after="160" w:line="360" w:lineRule="auto"/>
        <w:jc w:val="both"/>
        <w:rPr>
          <w:rFonts w:ascii="Arial" w:hAnsi="Arial" w:cs="Arial"/>
          <w:bCs/>
          <w:color w:val="000000"/>
          <w:sz w:val="12"/>
          <w:szCs w:val="12"/>
          <w:lang w:val="es-ES" w:eastAsia="es-ES" w:bidi="es-ES"/>
        </w:rPr>
      </w:pPr>
    </w:p>
    <w:p w:rsidR="00A06DDC" w:rsidRDefault="000D6640">
      <w:pPr>
        <w:pStyle w:val="Ttulo1"/>
        <w:keepNext/>
        <w:keepLines/>
        <w:widowControl/>
        <w:spacing w:line="360" w:lineRule="auto"/>
        <w:jc w:val="both"/>
        <w:rPr>
          <w:rFonts w:ascii="Arial" w:hAnsi="Arial" w:cs="Arial"/>
          <w:b/>
          <w:bCs/>
          <w:color w:val="000000"/>
          <w:sz w:val="24"/>
          <w:szCs w:val="24"/>
        </w:rPr>
      </w:pPr>
      <w:bookmarkStart w:id="25" w:name="_Toc1653046094"/>
      <w:bookmarkStart w:id="26" w:name="_Toc849796267"/>
      <w:r>
        <w:rPr>
          <w:rFonts w:ascii="Arial" w:hAnsi="Arial" w:cs="Arial"/>
          <w:b/>
          <w:bCs/>
          <w:color w:val="000000"/>
          <w:sz w:val="24"/>
          <w:szCs w:val="24"/>
        </w:rPr>
        <w:t>II. INFORME INDIVIDUAL DE AUDITORÍA RELATIVO A GASTOS</w:t>
      </w:r>
      <w:r>
        <w:rPr>
          <w:rFonts w:ascii="Arial" w:hAnsi="Arial" w:cs="Arial"/>
          <w:b/>
          <w:bCs/>
          <w:color w:val="000000"/>
          <w:sz w:val="24"/>
          <w:szCs w:val="24"/>
          <w:lang w:val="es-ES" w:eastAsia="es-ES" w:bidi="es-ES"/>
        </w:rPr>
        <w:t xml:space="preserve"> PÚBLICOS</w:t>
      </w:r>
      <w:bookmarkEnd w:id="25"/>
    </w:p>
    <w:p w:rsidR="00A06DDC" w:rsidRPr="00477629" w:rsidRDefault="00A06DDC">
      <w:pPr>
        <w:spacing w:after="160" w:line="360" w:lineRule="auto"/>
        <w:jc w:val="both"/>
        <w:rPr>
          <w:rFonts w:ascii="Arial" w:hAnsi="Arial" w:cs="Arial"/>
          <w:bCs/>
          <w:sz w:val="16"/>
          <w:szCs w:val="16"/>
        </w:rPr>
      </w:pPr>
    </w:p>
    <w:p w:rsidR="00A06DDC" w:rsidRDefault="000D6640">
      <w:pPr>
        <w:pStyle w:val="Ttulo2"/>
        <w:keepNext/>
        <w:keepLines/>
        <w:widowControl/>
        <w:spacing w:line="360" w:lineRule="auto"/>
        <w:jc w:val="both"/>
        <w:rPr>
          <w:rFonts w:ascii="Arial" w:hAnsi="Arial" w:cs="Arial"/>
          <w:b/>
          <w:bCs/>
          <w:color w:val="000000"/>
          <w:sz w:val="24"/>
          <w:szCs w:val="24"/>
        </w:rPr>
      </w:pPr>
      <w:bookmarkStart w:id="27" w:name="_Toc1069820164"/>
      <w:r>
        <w:rPr>
          <w:rFonts w:ascii="Arial" w:hAnsi="Arial" w:cs="Arial"/>
          <w:b/>
          <w:bCs/>
          <w:color w:val="000000"/>
          <w:sz w:val="24"/>
          <w:szCs w:val="24"/>
        </w:rPr>
        <w:t>II.1. ASPECTOS GENERALES DE LA AUDITORÍA</w:t>
      </w:r>
      <w:bookmarkEnd w:id="27"/>
    </w:p>
    <w:p w:rsidR="00A06DDC" w:rsidRPr="00477629" w:rsidRDefault="00A06DDC">
      <w:pPr>
        <w:spacing w:after="160" w:line="360" w:lineRule="auto"/>
        <w:jc w:val="both"/>
        <w:rPr>
          <w:rFonts w:ascii="Arial" w:hAnsi="Arial" w:cs="Arial"/>
          <w:bCs/>
          <w:sz w:val="12"/>
          <w:szCs w:val="12"/>
          <w:lang w:bidi="es-MX"/>
        </w:rPr>
      </w:pPr>
    </w:p>
    <w:p w:rsidR="00A06DDC" w:rsidRDefault="000D6640">
      <w:pPr>
        <w:spacing w:after="160" w:line="360" w:lineRule="auto"/>
        <w:jc w:val="both"/>
        <w:rPr>
          <w:rFonts w:ascii="Arial" w:hAnsi="Arial" w:cs="Arial"/>
          <w:bCs/>
          <w:sz w:val="24"/>
          <w:szCs w:val="24"/>
          <w:lang w:bidi="es-MX"/>
        </w:rPr>
      </w:pPr>
      <w:r>
        <w:rPr>
          <w:rFonts w:ascii="Arial" w:hAnsi="Arial" w:cs="Arial"/>
          <w:bCs/>
          <w:sz w:val="24"/>
          <w:szCs w:val="24"/>
          <w:lang w:bidi="es-MX"/>
        </w:rPr>
        <w:t xml:space="preserve">En cumplimiento al artículo 38 fracción I, de la Ley de Fiscalización </w:t>
      </w:r>
      <w:r>
        <w:rPr>
          <w:rFonts w:ascii="Arial" w:hAnsi="Arial" w:cs="Arial"/>
          <w:bCs/>
          <w:sz w:val="24"/>
          <w:szCs w:val="24"/>
          <w:lang w:bidi="es-MX"/>
        </w:rPr>
        <w:t>y Rendición de Cuentas del Estado de Quintana Roo.</w:t>
      </w:r>
    </w:p>
    <w:p w:rsidR="00A06DDC" w:rsidRPr="00477629" w:rsidRDefault="00A06DDC">
      <w:pPr>
        <w:spacing w:after="160" w:line="360" w:lineRule="auto"/>
        <w:jc w:val="both"/>
        <w:rPr>
          <w:rFonts w:ascii="Arial" w:hAnsi="Arial" w:cs="Arial"/>
          <w:bCs/>
          <w:sz w:val="12"/>
          <w:szCs w:val="12"/>
        </w:rPr>
      </w:pPr>
    </w:p>
    <w:p w:rsidR="00A06DDC" w:rsidRDefault="000D6640">
      <w:pPr>
        <w:pStyle w:val="Ttulo3"/>
        <w:keepNext/>
        <w:keepLines/>
        <w:widowControl/>
        <w:spacing w:line="360" w:lineRule="auto"/>
        <w:jc w:val="both"/>
        <w:rPr>
          <w:rFonts w:ascii="Arial" w:hAnsi="Arial" w:cs="Arial"/>
          <w:b/>
          <w:bCs/>
          <w:color w:val="000000"/>
        </w:rPr>
      </w:pPr>
      <w:bookmarkStart w:id="28" w:name="_Toc1164546065"/>
      <w:r>
        <w:rPr>
          <w:rFonts w:ascii="Arial" w:hAnsi="Arial" w:cs="Arial"/>
          <w:b/>
          <w:bCs/>
          <w:color w:val="000000"/>
        </w:rPr>
        <w:t>A. Título de la Auditoría</w:t>
      </w:r>
      <w:bookmarkEnd w:id="28"/>
    </w:p>
    <w:p w:rsidR="00A06DDC" w:rsidRPr="00477629" w:rsidRDefault="00A06DDC">
      <w:pPr>
        <w:spacing w:after="160" w:line="360" w:lineRule="auto"/>
        <w:jc w:val="both"/>
        <w:rPr>
          <w:rFonts w:ascii="Arial" w:hAnsi="Arial" w:cs="Arial"/>
          <w:bCs/>
          <w:sz w:val="16"/>
          <w:szCs w:val="16"/>
        </w:rPr>
      </w:pPr>
    </w:p>
    <w:p w:rsidR="00A06DDC" w:rsidRDefault="000D6640">
      <w:pPr>
        <w:spacing w:after="160" w:line="360" w:lineRule="auto"/>
        <w:jc w:val="both"/>
        <w:rPr>
          <w:rFonts w:ascii="Arial" w:hAnsi="Arial" w:cs="Arial"/>
          <w:bCs/>
          <w:sz w:val="24"/>
          <w:szCs w:val="24"/>
        </w:rPr>
      </w:pPr>
      <w:r>
        <w:rPr>
          <w:rFonts w:ascii="Arial" w:hAnsi="Arial" w:cs="Arial"/>
          <w:bCs/>
          <w:sz w:val="24"/>
          <w:szCs w:val="24"/>
        </w:rPr>
        <w:t xml:space="preserve">La auditoría, visita e inspección que se realizó en materia financiera </w:t>
      </w:r>
      <w:r>
        <w:rPr>
          <w:rFonts w:ascii="Arial" w:hAnsi="Arial" w:cs="Arial"/>
          <w:bCs/>
          <w:color w:val="000000"/>
          <w:sz w:val="24"/>
          <w:szCs w:val="24"/>
          <w:lang w:bidi="es-MX"/>
        </w:rPr>
        <w:t xml:space="preserve">al </w:t>
      </w:r>
      <w:r>
        <w:rPr>
          <w:rFonts w:ascii="Arial" w:hAnsi="Arial" w:cs="Arial"/>
          <w:b/>
          <w:bCs/>
          <w:color w:val="000000"/>
          <w:sz w:val="24"/>
          <w:szCs w:val="24"/>
          <w:lang w:bidi="es-MX"/>
        </w:rPr>
        <w:t>Instituto de Movilidad del Estado de Quintana Roo</w:t>
      </w:r>
      <w:r>
        <w:rPr>
          <w:rFonts w:ascii="Arial" w:hAnsi="Arial" w:cs="Arial"/>
          <w:bCs/>
          <w:sz w:val="24"/>
          <w:szCs w:val="24"/>
        </w:rPr>
        <w:t xml:space="preserve">, de manera especial y enunciativa mas no limitativa, </w:t>
      </w:r>
      <w:r>
        <w:rPr>
          <w:rFonts w:ascii="Arial" w:hAnsi="Arial" w:cs="Arial"/>
          <w:bCs/>
          <w:sz w:val="24"/>
          <w:szCs w:val="24"/>
        </w:rPr>
        <w:t>fue la siguiente:</w:t>
      </w:r>
    </w:p>
    <w:p w:rsidR="00A06DDC" w:rsidRPr="00477629" w:rsidRDefault="00A06DDC">
      <w:pPr>
        <w:spacing w:after="160" w:line="360" w:lineRule="auto"/>
        <w:jc w:val="both"/>
        <w:rPr>
          <w:rFonts w:ascii="Arial" w:hAnsi="Arial" w:cs="Arial"/>
          <w:bCs/>
          <w:sz w:val="8"/>
          <w:szCs w:val="8"/>
        </w:rPr>
      </w:pPr>
    </w:p>
    <w:tbl>
      <w:tblPr>
        <w:tblW w:w="5000" w:type="pct"/>
        <w:jc w:val="center"/>
        <w:tblLayout w:type="fixed"/>
        <w:tblCellMar>
          <w:left w:w="70" w:type="dxa"/>
          <w:right w:w="70" w:type="dxa"/>
        </w:tblCellMar>
        <w:tblLook w:val="04A0" w:firstRow="1" w:lastRow="0" w:firstColumn="1" w:lastColumn="0" w:noHBand="0" w:noVBand="1"/>
      </w:tblPr>
      <w:tblGrid>
        <w:gridCol w:w="3562"/>
        <w:gridCol w:w="6128"/>
      </w:tblGrid>
      <w:tr w:rsidR="00A06DDC">
        <w:trPr>
          <w:trHeight w:val="678"/>
          <w:tblHeader/>
          <w:jc w:val="center"/>
        </w:trPr>
        <w:tc>
          <w:tcPr>
            <w:tcW w:w="1838" w:type="pct"/>
            <w:tcBorders>
              <w:top w:val="nil"/>
              <w:left w:val="nil"/>
              <w:bottom w:val="nil"/>
              <w:right w:val="nil"/>
            </w:tcBorders>
            <w:tcMar>
              <w:top w:w="0" w:type="dxa"/>
              <w:left w:w="70" w:type="dxa"/>
              <w:bottom w:w="0" w:type="dxa"/>
              <w:right w:w="70" w:type="dxa"/>
            </w:tcMar>
          </w:tcPr>
          <w:p w:rsidR="00A06DDC" w:rsidRDefault="000D6640">
            <w:pPr>
              <w:spacing w:after="160" w:line="360" w:lineRule="auto"/>
              <w:ind w:right="49"/>
              <w:jc w:val="both"/>
              <w:rPr>
                <w:rFonts w:ascii="Arial" w:hAnsi="Arial" w:cs="Arial"/>
                <w:b/>
                <w:bCs/>
                <w:sz w:val="24"/>
                <w:szCs w:val="24"/>
              </w:rPr>
            </w:pPr>
            <w:r>
              <w:rPr>
                <w:rFonts w:ascii="Arial" w:hAnsi="Arial" w:cs="Arial"/>
                <w:b/>
                <w:bCs/>
                <w:sz w:val="24"/>
                <w:szCs w:val="24"/>
              </w:rPr>
              <w:t>23-AEMF-E-GOB-037-085</w:t>
            </w:r>
          </w:p>
        </w:tc>
        <w:tc>
          <w:tcPr>
            <w:tcW w:w="3162" w:type="pct"/>
            <w:tcBorders>
              <w:top w:val="nil"/>
              <w:left w:val="nil"/>
              <w:bottom w:val="nil"/>
              <w:right w:val="nil"/>
            </w:tcBorders>
            <w:tcMar>
              <w:top w:w="0" w:type="dxa"/>
              <w:left w:w="70" w:type="dxa"/>
              <w:bottom w:w="0" w:type="dxa"/>
              <w:right w:w="70" w:type="dxa"/>
            </w:tcMar>
          </w:tcPr>
          <w:p w:rsidR="00A06DDC" w:rsidRDefault="000D6640">
            <w:pPr>
              <w:spacing w:after="160" w:line="360" w:lineRule="auto"/>
              <w:ind w:right="49"/>
              <w:jc w:val="both"/>
              <w:rPr>
                <w:rFonts w:ascii="Arial" w:hAnsi="Arial" w:cs="Arial"/>
                <w:bCs/>
                <w:sz w:val="24"/>
                <w:szCs w:val="24"/>
              </w:rPr>
            </w:pPr>
            <w:r>
              <w:rPr>
                <w:rFonts w:ascii="Arial" w:hAnsi="Arial" w:cs="Arial"/>
                <w:bCs/>
                <w:sz w:val="24"/>
                <w:szCs w:val="24"/>
              </w:rPr>
              <w:t>“Auditoría de Cumplimiento Financiero de Gastos Públicos”</w:t>
            </w:r>
          </w:p>
        </w:tc>
      </w:tr>
    </w:tbl>
    <w:p w:rsidR="00A06DDC" w:rsidRDefault="000D6640">
      <w:pPr>
        <w:pStyle w:val="Ttulo3"/>
        <w:keepNext/>
        <w:keepLines/>
        <w:widowControl/>
        <w:spacing w:line="360" w:lineRule="auto"/>
        <w:jc w:val="both"/>
        <w:rPr>
          <w:rFonts w:ascii="Arial" w:hAnsi="Arial" w:cs="Arial"/>
          <w:b/>
          <w:bCs/>
          <w:color w:val="000000"/>
        </w:rPr>
      </w:pPr>
      <w:bookmarkStart w:id="29" w:name="_Toc464933627"/>
      <w:r>
        <w:rPr>
          <w:rFonts w:ascii="Arial" w:hAnsi="Arial" w:cs="Arial"/>
          <w:b/>
          <w:bCs/>
          <w:color w:val="000000"/>
        </w:rPr>
        <w:lastRenderedPageBreak/>
        <w:t>B. Objetivo</w:t>
      </w:r>
      <w:bookmarkEnd w:id="29"/>
    </w:p>
    <w:p w:rsidR="00A06DDC" w:rsidRDefault="00A06DDC">
      <w:pPr>
        <w:spacing w:after="160" w:line="360" w:lineRule="auto"/>
        <w:jc w:val="both"/>
        <w:rPr>
          <w:rFonts w:ascii="Arial" w:hAnsi="Arial" w:cs="Arial"/>
          <w:bCs/>
          <w:sz w:val="18"/>
          <w:szCs w:val="18"/>
        </w:rPr>
      </w:pPr>
    </w:p>
    <w:p w:rsidR="00A06DDC" w:rsidRDefault="000D6640">
      <w:pPr>
        <w:spacing w:after="160" w:line="360" w:lineRule="auto"/>
        <w:jc w:val="both"/>
        <w:rPr>
          <w:rFonts w:ascii="Arial" w:hAnsi="Arial" w:cs="Arial"/>
          <w:bCs/>
          <w:sz w:val="24"/>
          <w:szCs w:val="24"/>
        </w:rPr>
      </w:pPr>
      <w:r>
        <w:rPr>
          <w:rFonts w:ascii="Arial" w:hAnsi="Arial" w:cs="Arial"/>
          <w:bCs/>
          <w:sz w:val="24"/>
          <w:szCs w:val="24"/>
          <w:lang w:bidi="es-MX"/>
        </w:rPr>
        <w:t>F</w:t>
      </w:r>
      <w:r>
        <w:rPr>
          <w:rFonts w:ascii="Arial" w:hAnsi="Arial" w:cs="Arial"/>
          <w:bCs/>
          <w:sz w:val="24"/>
          <w:szCs w:val="24"/>
        </w:rPr>
        <w:t xml:space="preserve">iscalizar la gestión financiera para comprobar el cumplimiento en la ejecución del ejercicio del Presupuesto de Egresos conforme a las </w:t>
      </w:r>
      <w:r>
        <w:rPr>
          <w:rFonts w:ascii="Arial" w:hAnsi="Arial" w:cs="Arial"/>
          <w:bCs/>
          <w:sz w:val="24"/>
          <w:szCs w:val="24"/>
        </w:rPr>
        <w:t>disposiciones legales aplicables; revisando que la custodia, manejo, ejercicio y aplicación de los gastos públicos se realizó en los conceptos y partidas autorizadas, considerando si los programas y su ejecución se ajustaron a los términos y montos aprobad</w:t>
      </w:r>
      <w:r>
        <w:rPr>
          <w:rFonts w:ascii="Arial" w:hAnsi="Arial" w:cs="Arial"/>
          <w:bCs/>
          <w:sz w:val="24"/>
          <w:szCs w:val="24"/>
        </w:rPr>
        <w:t>os en el Presupuesto de Egresos del ejercicio fiscal en revisión; así como de la demás información financiera, contable, patrimonial, presupuestaria y programática</w:t>
      </w:r>
      <w:r>
        <w:rPr>
          <w:rFonts w:ascii="Arial" w:hAnsi="Arial" w:cs="Arial"/>
          <w:bCs/>
          <w:sz w:val="24"/>
          <w:szCs w:val="24"/>
          <w:lang w:bidi="es-MX"/>
        </w:rPr>
        <w:t xml:space="preserve"> </w:t>
      </w:r>
      <w:r>
        <w:rPr>
          <w:rFonts w:ascii="Arial" w:hAnsi="Arial" w:cs="Arial"/>
          <w:bCs/>
          <w:sz w:val="24"/>
          <w:szCs w:val="24"/>
        </w:rPr>
        <w:t>que la entidad fiscalizada deba incluir en su cuenta pública, conforme a la normativa pertin</w:t>
      </w:r>
      <w:r>
        <w:rPr>
          <w:rFonts w:ascii="Arial" w:hAnsi="Arial" w:cs="Arial"/>
          <w:bCs/>
          <w:sz w:val="24"/>
          <w:szCs w:val="24"/>
        </w:rPr>
        <w:t>ente</w:t>
      </w:r>
      <w:r>
        <w:rPr>
          <w:rFonts w:ascii="Arial" w:hAnsi="Arial" w:cs="Calibri"/>
          <w:bCs/>
          <w:sz w:val="24"/>
          <w:szCs w:val="24"/>
          <w:lang w:bidi="es-MX"/>
        </w:rPr>
        <w:t>.</w:t>
      </w:r>
    </w:p>
    <w:p w:rsidR="00A06DDC" w:rsidRDefault="00A06DDC">
      <w:pPr>
        <w:spacing w:after="160" w:line="360" w:lineRule="auto"/>
        <w:jc w:val="both"/>
        <w:rPr>
          <w:rFonts w:ascii="Arial" w:hAnsi="Arial" w:cs="Arial"/>
          <w:bCs/>
          <w:sz w:val="18"/>
          <w:szCs w:val="18"/>
        </w:rPr>
      </w:pPr>
    </w:p>
    <w:p w:rsidR="00A06DDC" w:rsidRDefault="000D6640">
      <w:pPr>
        <w:pStyle w:val="Ttulo3"/>
        <w:keepNext/>
        <w:keepLines/>
        <w:widowControl/>
        <w:spacing w:line="360" w:lineRule="auto"/>
        <w:jc w:val="both"/>
        <w:rPr>
          <w:rFonts w:ascii="Arial" w:hAnsi="Arial" w:cs="Arial"/>
          <w:b/>
          <w:bCs/>
          <w:color w:val="000000"/>
        </w:rPr>
      </w:pPr>
      <w:bookmarkStart w:id="30" w:name="_Toc990917104"/>
      <w:r>
        <w:rPr>
          <w:rFonts w:ascii="Arial" w:hAnsi="Arial" w:cs="Arial"/>
          <w:b/>
          <w:bCs/>
          <w:color w:val="000000"/>
        </w:rPr>
        <w:t>C. Alcance</w:t>
      </w:r>
      <w:bookmarkEnd w:id="30"/>
    </w:p>
    <w:p w:rsidR="00A06DDC" w:rsidRDefault="00A06DDC">
      <w:pPr>
        <w:spacing w:after="160" w:line="360" w:lineRule="auto"/>
        <w:jc w:val="both"/>
        <w:rPr>
          <w:rFonts w:ascii="Arial" w:hAnsi="Arial" w:cs="Arial"/>
          <w:bCs/>
          <w:sz w:val="16"/>
          <w:szCs w:val="16"/>
        </w:rPr>
      </w:pPr>
    </w:p>
    <w:p w:rsidR="00A06DDC" w:rsidRDefault="000D6640" w:rsidP="00477629">
      <w:pPr>
        <w:spacing w:after="160" w:line="480" w:lineRule="auto"/>
        <w:ind w:right="49"/>
        <w:jc w:val="both"/>
        <w:rPr>
          <w:rFonts w:ascii="Arial" w:hAnsi="Arial" w:cs="Arial"/>
          <w:bCs/>
          <w:sz w:val="24"/>
          <w:szCs w:val="24"/>
        </w:rPr>
      </w:pPr>
      <w:r>
        <w:rPr>
          <w:rFonts w:ascii="Arial" w:hAnsi="Arial" w:cs="Arial"/>
          <w:b/>
          <w:bCs/>
          <w:sz w:val="24"/>
          <w:szCs w:val="24"/>
        </w:rPr>
        <w:t xml:space="preserve">Universo: </w:t>
      </w:r>
      <w:r>
        <w:rPr>
          <w:rFonts w:ascii="Arial" w:hAnsi="Arial" w:cs="Arial"/>
          <w:bCs/>
          <w:sz w:val="24"/>
          <w:szCs w:val="24"/>
        </w:rPr>
        <w:t>$115,163,944.47</w:t>
      </w:r>
    </w:p>
    <w:p w:rsidR="00A06DDC" w:rsidRDefault="000D6640" w:rsidP="00477629">
      <w:pPr>
        <w:spacing w:after="160" w:line="480" w:lineRule="auto"/>
        <w:ind w:right="49"/>
        <w:rPr>
          <w:rFonts w:ascii="Arial" w:hAnsi="Arial" w:cs="Arial"/>
          <w:bCs/>
          <w:sz w:val="24"/>
          <w:szCs w:val="24"/>
        </w:rPr>
      </w:pPr>
      <w:r>
        <w:rPr>
          <w:rFonts w:ascii="Arial" w:hAnsi="Arial" w:cs="Arial"/>
          <w:b/>
          <w:bCs/>
          <w:sz w:val="24"/>
          <w:szCs w:val="24"/>
        </w:rPr>
        <w:t xml:space="preserve">Población Objetivo: </w:t>
      </w:r>
      <w:r>
        <w:rPr>
          <w:rFonts w:ascii="Arial" w:hAnsi="Arial" w:cs="Arial"/>
          <w:bCs/>
          <w:sz w:val="24"/>
          <w:szCs w:val="24"/>
        </w:rPr>
        <w:t>$90,167,112.78</w:t>
      </w:r>
    </w:p>
    <w:p w:rsidR="00A06DDC" w:rsidRDefault="000D6640" w:rsidP="00477629">
      <w:pPr>
        <w:spacing w:after="160" w:line="480" w:lineRule="auto"/>
        <w:ind w:right="49"/>
        <w:rPr>
          <w:rFonts w:ascii="Arial" w:hAnsi="Arial" w:cs="Arial"/>
          <w:bCs/>
          <w:sz w:val="24"/>
          <w:szCs w:val="24"/>
        </w:rPr>
      </w:pPr>
      <w:r>
        <w:rPr>
          <w:rFonts w:ascii="Arial" w:hAnsi="Arial" w:cs="Arial"/>
          <w:b/>
          <w:bCs/>
          <w:sz w:val="24"/>
          <w:szCs w:val="24"/>
        </w:rPr>
        <w:t>Muestra Auditada:</w:t>
      </w:r>
      <w:r>
        <w:rPr>
          <w:rFonts w:ascii="Arial" w:hAnsi="Arial" w:cs="Arial"/>
          <w:bCs/>
          <w:sz w:val="24"/>
          <w:szCs w:val="24"/>
        </w:rPr>
        <w:t xml:space="preserve"> $68,313,556.10</w:t>
      </w:r>
    </w:p>
    <w:p w:rsidR="00A06DDC" w:rsidRDefault="000D6640" w:rsidP="00477629">
      <w:pPr>
        <w:spacing w:after="160" w:line="480" w:lineRule="auto"/>
        <w:ind w:right="49"/>
        <w:rPr>
          <w:rFonts w:ascii="Arial" w:hAnsi="Arial" w:cs="Arial"/>
          <w:bCs/>
          <w:sz w:val="24"/>
          <w:szCs w:val="24"/>
        </w:rPr>
      </w:pPr>
      <w:r>
        <w:rPr>
          <w:rFonts w:ascii="Arial" w:hAnsi="Arial" w:cs="Arial"/>
          <w:b/>
          <w:bCs/>
          <w:sz w:val="24"/>
          <w:szCs w:val="24"/>
        </w:rPr>
        <w:t>Representatividad de la Muestra:</w:t>
      </w:r>
      <w:r>
        <w:rPr>
          <w:rFonts w:ascii="Arial" w:hAnsi="Arial" w:cs="Arial"/>
          <w:bCs/>
          <w:sz w:val="24"/>
          <w:szCs w:val="24"/>
        </w:rPr>
        <w:t xml:space="preserve"> 75.</w:t>
      </w:r>
      <w:r>
        <w:rPr>
          <w:rFonts w:ascii="Arial" w:hAnsi="Arial" w:cs="Arial"/>
          <w:bCs/>
          <w:sz w:val="24"/>
          <w:szCs w:val="24"/>
          <w:lang w:bidi="es-MX"/>
        </w:rPr>
        <w:t>7</w:t>
      </w:r>
      <w:r>
        <w:rPr>
          <w:rFonts w:ascii="Arial" w:hAnsi="Arial" w:cs="Arial"/>
          <w:bCs/>
          <w:sz w:val="24"/>
          <w:szCs w:val="24"/>
        </w:rPr>
        <w:t>6%</w:t>
      </w:r>
    </w:p>
    <w:p w:rsidR="00A06DDC" w:rsidRDefault="000D6640">
      <w:pPr>
        <w:spacing w:after="160" w:line="360" w:lineRule="auto"/>
        <w:ind w:right="49"/>
        <w:jc w:val="both"/>
        <w:rPr>
          <w:rFonts w:ascii="Arial" w:hAnsi="Arial" w:cs="Arial"/>
          <w:bCs/>
          <w:sz w:val="24"/>
          <w:szCs w:val="24"/>
          <w:lang w:val="es-ES" w:eastAsia="es-ES"/>
        </w:rPr>
      </w:pPr>
      <w:r>
        <w:rPr>
          <w:rFonts w:ascii="Arial" w:hAnsi="Arial" w:cs="Arial"/>
          <w:bCs/>
          <w:sz w:val="24"/>
          <w:szCs w:val="24"/>
          <w:lang w:val="es-ES" w:eastAsia="es-ES"/>
        </w:rPr>
        <w:t xml:space="preserve">Durante el ejercicio auditado, el ente </w:t>
      </w:r>
      <w:proofErr w:type="spellStart"/>
      <w:r>
        <w:rPr>
          <w:rFonts w:ascii="Arial" w:hAnsi="Arial" w:cs="Arial"/>
          <w:bCs/>
          <w:sz w:val="24"/>
          <w:szCs w:val="24"/>
          <w:lang w:val="es-ES" w:eastAsia="es-ES"/>
        </w:rPr>
        <w:t>fiscalizado</w:t>
      </w:r>
      <w:proofErr w:type="spellEnd"/>
      <w:r>
        <w:rPr>
          <w:rFonts w:ascii="Arial" w:hAnsi="Arial" w:cs="Arial"/>
          <w:bCs/>
          <w:sz w:val="24"/>
          <w:szCs w:val="24"/>
          <w:lang w:val="es-ES" w:eastAsia="es-ES"/>
        </w:rPr>
        <w:t xml:space="preserve"> no recibió recursos federales, por lo cual el Univer</w:t>
      </w:r>
      <w:r>
        <w:rPr>
          <w:rFonts w:ascii="Arial" w:hAnsi="Arial" w:cs="Arial"/>
          <w:bCs/>
          <w:sz w:val="24"/>
          <w:szCs w:val="24"/>
          <w:lang w:val="es-ES" w:eastAsia="es-ES"/>
        </w:rPr>
        <w:t>so y la Población Objetivo quedaron integradas únicamente por recursos estatales y propios.</w:t>
      </w:r>
    </w:p>
    <w:p w:rsidR="00A06DDC" w:rsidRDefault="00A06DDC">
      <w:pPr>
        <w:spacing w:after="160" w:line="360" w:lineRule="auto"/>
        <w:jc w:val="both"/>
        <w:rPr>
          <w:rFonts w:ascii="Arial" w:hAnsi="Arial" w:cs="Arial"/>
          <w:bCs/>
          <w:sz w:val="6"/>
          <w:szCs w:val="6"/>
        </w:rPr>
      </w:pPr>
    </w:p>
    <w:p w:rsidR="00A06DDC" w:rsidRDefault="000D6640">
      <w:pPr>
        <w:spacing w:after="160" w:line="360" w:lineRule="auto"/>
        <w:jc w:val="both"/>
        <w:rPr>
          <w:rFonts w:ascii="Arial" w:hAnsi="Arial" w:cs="Arial"/>
          <w:bCs/>
          <w:sz w:val="24"/>
          <w:szCs w:val="24"/>
        </w:rPr>
      </w:pPr>
      <w:r>
        <w:rPr>
          <w:rFonts w:ascii="Arial" w:hAnsi="Arial" w:cs="Arial"/>
          <w:bCs/>
          <w:sz w:val="24"/>
          <w:szCs w:val="24"/>
        </w:rPr>
        <w:lastRenderedPageBreak/>
        <w:t xml:space="preserve">El Instituto de Movilidad del Estado de Quintana Roo aplicó recursos para el capítulo 6000 Inversión Pública la cantidad de $24,996,831.69 (Son: veinticuatro </w:t>
      </w:r>
      <w:r>
        <w:rPr>
          <w:rFonts w:ascii="Arial" w:hAnsi="Arial" w:cs="Arial"/>
          <w:bCs/>
          <w:sz w:val="24"/>
          <w:szCs w:val="24"/>
        </w:rPr>
        <w:t>millones novecientos noventa y seis mil ochocientos treinta y un pesos 69/100 M.N.),</w:t>
      </w:r>
      <w:r>
        <w:rPr>
          <w:rFonts w:ascii="Arial" w:hAnsi="Arial" w:cs="Arial"/>
          <w:bCs/>
          <w:sz w:val="24"/>
          <w:szCs w:val="24"/>
          <w:lang w:bidi="es-MX"/>
        </w:rPr>
        <w:t xml:space="preserve"> </w:t>
      </w:r>
      <w:r>
        <w:rPr>
          <w:rFonts w:ascii="Arial" w:hAnsi="Arial" w:cs="Arial"/>
          <w:bCs/>
          <w:sz w:val="24"/>
          <w:szCs w:val="24"/>
        </w:rPr>
        <w:t>por fuente de financiamiento estatal, mismos que no fueron considerados en la Población Objetivo y Muestra Auditada.</w:t>
      </w:r>
    </w:p>
    <w:p w:rsidR="00A06DDC" w:rsidRDefault="00A06DDC">
      <w:pPr>
        <w:spacing w:after="160" w:line="360" w:lineRule="auto"/>
        <w:ind w:right="49"/>
        <w:jc w:val="both"/>
        <w:rPr>
          <w:rFonts w:ascii="Arial" w:hAnsi="Arial" w:cs="Arial"/>
          <w:bCs/>
          <w:sz w:val="12"/>
          <w:szCs w:val="12"/>
        </w:rPr>
      </w:pPr>
    </w:p>
    <w:p w:rsidR="00A06DDC" w:rsidRDefault="000D6640">
      <w:pPr>
        <w:spacing w:after="160" w:line="360" w:lineRule="auto"/>
        <w:ind w:right="49"/>
        <w:jc w:val="both"/>
        <w:rPr>
          <w:rFonts w:ascii="Arial" w:hAnsi="Arial" w:cs="Arial"/>
          <w:bCs/>
          <w:sz w:val="24"/>
          <w:szCs w:val="24"/>
        </w:rPr>
      </w:pPr>
      <w:r>
        <w:rPr>
          <w:rFonts w:ascii="Arial" w:hAnsi="Arial" w:cs="Arial"/>
          <w:bCs/>
          <w:sz w:val="24"/>
          <w:szCs w:val="24"/>
        </w:rPr>
        <w:t>La población objetivo se determinó sobre la base de l</w:t>
      </w:r>
      <w:r>
        <w:rPr>
          <w:rFonts w:ascii="Arial" w:hAnsi="Arial" w:cs="Arial"/>
          <w:bCs/>
          <w:sz w:val="24"/>
          <w:szCs w:val="24"/>
        </w:rPr>
        <w:t>os gastos devengados que forman parte del Estado Analítico del Ejercicio del Presupuesto de Egresos por Objeto del Gasto por el período comprendido del 01 de enero al 31 de diciembre de 2023</w:t>
      </w:r>
      <w:r w:rsidR="00E54464">
        <w:rPr>
          <w:rFonts w:ascii="Arial" w:hAnsi="Arial" w:cs="Arial"/>
          <w:bCs/>
          <w:sz w:val="24"/>
          <w:szCs w:val="24"/>
        </w:rPr>
        <w:t>.</w:t>
      </w:r>
    </w:p>
    <w:p w:rsidR="00A06DDC" w:rsidRDefault="00A06DDC">
      <w:pPr>
        <w:spacing w:after="160" w:line="360" w:lineRule="auto"/>
        <w:jc w:val="both"/>
        <w:rPr>
          <w:rFonts w:ascii="Arial" w:hAnsi="Arial" w:cs="Arial"/>
          <w:bCs/>
          <w:sz w:val="28"/>
          <w:szCs w:val="28"/>
          <w:lang w:val="es-ES" w:eastAsia="es-ES" w:bidi="es-ES"/>
        </w:rPr>
      </w:pPr>
    </w:p>
    <w:p w:rsidR="00A06DDC" w:rsidRDefault="000D6640">
      <w:pPr>
        <w:pStyle w:val="Ttulo3"/>
        <w:keepNext/>
        <w:keepLines/>
        <w:widowControl/>
        <w:rPr>
          <w:rFonts w:ascii="Arial" w:hAnsi="Arial" w:cs="Arial"/>
          <w:b/>
          <w:bCs/>
          <w:color w:val="000000"/>
        </w:rPr>
      </w:pPr>
      <w:bookmarkStart w:id="31" w:name="_Toc65951748"/>
      <w:r>
        <w:rPr>
          <w:rFonts w:ascii="Arial" w:hAnsi="Arial" w:cs="Arial"/>
          <w:b/>
          <w:bCs/>
          <w:color w:val="000000"/>
        </w:rPr>
        <w:t>D. Criterios de Selección</w:t>
      </w:r>
      <w:bookmarkEnd w:id="31"/>
    </w:p>
    <w:p w:rsidR="00A06DDC" w:rsidRDefault="00A06DDC">
      <w:pPr>
        <w:spacing w:after="160" w:line="360" w:lineRule="auto"/>
        <w:jc w:val="both"/>
        <w:rPr>
          <w:rFonts w:ascii="Arial" w:hAnsi="Arial" w:cs="Arial"/>
          <w:bCs/>
          <w:sz w:val="18"/>
          <w:szCs w:val="18"/>
        </w:rPr>
      </w:pPr>
    </w:p>
    <w:p w:rsidR="00A06DDC" w:rsidRDefault="000D6640">
      <w:pPr>
        <w:spacing w:after="160" w:line="360" w:lineRule="auto"/>
        <w:jc w:val="both"/>
        <w:rPr>
          <w:rFonts w:ascii="Arial" w:hAnsi="Arial" w:cs="Arial"/>
          <w:bCs/>
          <w:sz w:val="24"/>
          <w:szCs w:val="24"/>
        </w:rPr>
      </w:pPr>
      <w:r>
        <w:rPr>
          <w:rFonts w:ascii="Arial" w:hAnsi="Arial" w:cs="Arial"/>
          <w:bCs/>
          <w:sz w:val="24"/>
          <w:szCs w:val="24"/>
        </w:rPr>
        <w:t>En la auditoría realizada se buscó obtener una seguridad razonable de que el objetivo y alcance planteados para la fiscalización de la entidad, respecto al cumplimiento fin</w:t>
      </w:r>
      <w:r>
        <w:rPr>
          <w:rFonts w:ascii="Arial" w:hAnsi="Arial" w:cs="Arial"/>
          <w:bCs/>
          <w:sz w:val="24"/>
          <w:szCs w:val="24"/>
        </w:rPr>
        <w:t xml:space="preserve">anciero de los </w:t>
      </w:r>
      <w:r>
        <w:rPr>
          <w:rFonts w:ascii="Arial" w:hAnsi="Arial" w:cs="Arial"/>
          <w:bCs/>
          <w:sz w:val="24"/>
          <w:szCs w:val="24"/>
          <w:lang w:bidi="es-MX"/>
        </w:rPr>
        <w:t>gastos devengados</w:t>
      </w:r>
      <w:r>
        <w:rPr>
          <w:rFonts w:ascii="Arial" w:hAnsi="Arial" w:cs="Arial"/>
          <w:bCs/>
          <w:sz w:val="24"/>
          <w:szCs w:val="24"/>
        </w:rPr>
        <w:t>, hayan cumplido con los aspectos y criterios apegados a las Normas Profesionales de Auditoría del Sistema Nacional de Fiscalización (NPASNF), por lo que se efectuó la evaluación e identificación de los riesgos de irregulari</w:t>
      </w:r>
      <w:r>
        <w:rPr>
          <w:rFonts w:ascii="Arial" w:hAnsi="Arial" w:cs="Arial"/>
          <w:bCs/>
          <w:sz w:val="24"/>
          <w:szCs w:val="24"/>
        </w:rPr>
        <w:t>dad financiera con el fin de examinarlos a través de la aplicación de técnicas y procedimientos de auditoría, que permitieron tener una base suficiente y competente para emitir un dictamen.</w:t>
      </w:r>
    </w:p>
    <w:p w:rsidR="00A06DDC" w:rsidRDefault="00A06DDC">
      <w:pPr>
        <w:spacing w:after="160" w:line="360" w:lineRule="auto"/>
        <w:jc w:val="both"/>
        <w:rPr>
          <w:rFonts w:ascii="Arial" w:hAnsi="Arial" w:cs="Arial"/>
          <w:bCs/>
          <w:sz w:val="18"/>
          <w:szCs w:val="18"/>
        </w:rPr>
      </w:pPr>
    </w:p>
    <w:p w:rsidR="00A06DDC" w:rsidRDefault="000D6640">
      <w:pPr>
        <w:spacing w:after="160" w:line="360" w:lineRule="auto"/>
        <w:jc w:val="both"/>
        <w:rPr>
          <w:rFonts w:ascii="Arial" w:hAnsi="Arial" w:cs="Arial"/>
          <w:bCs/>
          <w:sz w:val="24"/>
          <w:szCs w:val="24"/>
        </w:rPr>
      </w:pPr>
      <w:r>
        <w:rPr>
          <w:rFonts w:ascii="Arial" w:hAnsi="Arial" w:cs="Arial"/>
          <w:bCs/>
          <w:sz w:val="24"/>
          <w:szCs w:val="24"/>
        </w:rPr>
        <w:t>Para la determinación de los rubros u operaciones a revisar en la</w:t>
      </w:r>
      <w:r>
        <w:rPr>
          <w:rFonts w:ascii="Arial" w:hAnsi="Arial" w:cs="Arial"/>
          <w:bCs/>
          <w:sz w:val="24"/>
          <w:szCs w:val="24"/>
        </w:rPr>
        <w:t xml:space="preserve"> auditoría, se llevó a cabo un estudio previo de toda la información concerniente a</w:t>
      </w:r>
      <w:r>
        <w:rPr>
          <w:rFonts w:ascii="Arial" w:hAnsi="Arial" w:cs="Arial"/>
          <w:bCs/>
          <w:sz w:val="24"/>
          <w:szCs w:val="24"/>
          <w:lang w:bidi="es-MX"/>
        </w:rPr>
        <w:t>l</w:t>
      </w:r>
      <w:r>
        <w:rPr>
          <w:rFonts w:ascii="Arial" w:hAnsi="Arial" w:cs="Arial"/>
          <w:bCs/>
          <w:color w:val="000000"/>
          <w:sz w:val="24"/>
          <w:szCs w:val="24"/>
          <w:lang w:val="es-ES" w:eastAsia="es-ES" w:bidi="es-ES"/>
        </w:rPr>
        <w:t xml:space="preserve"> </w:t>
      </w:r>
      <w:r>
        <w:rPr>
          <w:rFonts w:ascii="Arial" w:hAnsi="Arial" w:cs="Arial"/>
          <w:b/>
          <w:bCs/>
          <w:color w:val="000000"/>
          <w:sz w:val="24"/>
          <w:szCs w:val="24"/>
          <w:lang w:bidi="es-MX"/>
        </w:rPr>
        <w:t>Instituto de Movilidad del Estado de Quintana Roo</w:t>
      </w:r>
      <w:r>
        <w:rPr>
          <w:rFonts w:ascii="Arial" w:hAnsi="Arial" w:cs="Arial"/>
          <w:bCs/>
          <w:sz w:val="24"/>
          <w:szCs w:val="24"/>
        </w:rPr>
        <w:t>, siendo las principales fuentes de información financiera sus estados contables, presupuestarios y programáticos los cual</w:t>
      </w:r>
      <w:r>
        <w:rPr>
          <w:rFonts w:ascii="Arial" w:hAnsi="Arial" w:cs="Arial"/>
          <w:bCs/>
          <w:sz w:val="24"/>
          <w:szCs w:val="24"/>
        </w:rPr>
        <w:t xml:space="preserve">es fueron analizados para la obtención de indicios de auditoría, considerando que dichos estados estuvieron sujetos a los criterios </w:t>
      </w:r>
      <w:r>
        <w:rPr>
          <w:rFonts w:ascii="Arial" w:hAnsi="Arial" w:cs="Arial"/>
          <w:bCs/>
          <w:sz w:val="24"/>
          <w:szCs w:val="24"/>
        </w:rPr>
        <w:lastRenderedPageBreak/>
        <w:t>de utilidad, confiabilidad, relevancia, comprensibilidad y de comparación, así como a otros atributos asociados a cada uno d</w:t>
      </w:r>
      <w:r>
        <w:rPr>
          <w:rFonts w:ascii="Arial" w:hAnsi="Arial" w:cs="Arial"/>
          <w:bCs/>
          <w:sz w:val="24"/>
          <w:szCs w:val="24"/>
        </w:rPr>
        <w:t>e ellos, como oportunidad, veracidad, representatividad y objetividad. Asimismo, se consideró como base de evaluación de riesgo, la observancia de la información histórica, que se encuentra en los antecedentes de las auditorías practicadas y del marco jurí</w:t>
      </w:r>
      <w:r>
        <w:rPr>
          <w:rFonts w:ascii="Arial" w:hAnsi="Arial" w:cs="Arial"/>
          <w:bCs/>
          <w:sz w:val="24"/>
          <w:szCs w:val="24"/>
        </w:rPr>
        <w:t>dico institucional, tales como leyes, reglamentos, normas y lineamientos que regulan la operatividad de la entidad fiscalizada, y de los cuales se pudiesen determinar hallazgos de auditoría que se reflejasen en los resultados del objetivo de auditoría plan</w:t>
      </w:r>
      <w:r>
        <w:rPr>
          <w:rFonts w:ascii="Arial" w:hAnsi="Arial" w:cs="Arial"/>
          <w:bCs/>
          <w:sz w:val="24"/>
          <w:szCs w:val="24"/>
        </w:rPr>
        <w:t>teado al inicio de la revisión.</w:t>
      </w:r>
    </w:p>
    <w:p w:rsidR="00A06DDC" w:rsidRDefault="00A06DDC">
      <w:pPr>
        <w:spacing w:after="160" w:line="360" w:lineRule="auto"/>
        <w:jc w:val="both"/>
        <w:rPr>
          <w:rFonts w:ascii="Arial" w:hAnsi="Arial" w:cs="Arial"/>
          <w:bCs/>
          <w:sz w:val="12"/>
          <w:szCs w:val="12"/>
        </w:rPr>
      </w:pPr>
    </w:p>
    <w:p w:rsidR="00A06DDC" w:rsidRDefault="000D6640">
      <w:pPr>
        <w:spacing w:after="160" w:line="360" w:lineRule="auto"/>
        <w:jc w:val="both"/>
        <w:rPr>
          <w:rFonts w:ascii="Arial" w:hAnsi="Arial" w:cs="Arial"/>
          <w:bCs/>
          <w:sz w:val="24"/>
          <w:szCs w:val="24"/>
        </w:rPr>
      </w:pPr>
      <w:r>
        <w:rPr>
          <w:rFonts w:ascii="Arial" w:hAnsi="Arial" w:cs="Arial"/>
          <w:bCs/>
          <w:sz w:val="24"/>
          <w:szCs w:val="24"/>
        </w:rPr>
        <w:t>El criterio de selección se apoyó en dos rubros principales, el cualitativo y el cuantitativo, de acuerdo a las facultades y atribuciones permitidas en el marco legal aplicable del proceso de fiscalización, determinándose m</w:t>
      </w:r>
      <w:r>
        <w:rPr>
          <w:rFonts w:ascii="Arial" w:hAnsi="Arial" w:cs="Arial"/>
          <w:bCs/>
          <w:sz w:val="24"/>
          <w:szCs w:val="24"/>
        </w:rPr>
        <w:t xml:space="preserve">ediante la competencia técnica y profesional la actuación fiscalizadora, basándose en diversos elementos y factores que se integraron en los procedimientos de auditoría aplicados y que se reflejaron en la planeación genérica, la planeación específica y el </w:t>
      </w:r>
      <w:r>
        <w:rPr>
          <w:rFonts w:ascii="Arial" w:hAnsi="Arial" w:cs="Arial"/>
          <w:bCs/>
          <w:sz w:val="24"/>
          <w:szCs w:val="24"/>
        </w:rPr>
        <w:t>programa específico de auditoría, dando con ello cumplimiento a las etapas de planificación, programación, ejecución y elaboración de informes, estipuladas en las NPASNF.</w:t>
      </w:r>
    </w:p>
    <w:p w:rsidR="00A06DDC" w:rsidRDefault="00A06DDC">
      <w:pPr>
        <w:spacing w:after="160" w:line="360" w:lineRule="auto"/>
        <w:jc w:val="both"/>
        <w:rPr>
          <w:rFonts w:ascii="Arial" w:hAnsi="Arial" w:cs="Arial"/>
          <w:bCs/>
          <w:sz w:val="16"/>
          <w:szCs w:val="16"/>
        </w:rPr>
      </w:pPr>
    </w:p>
    <w:p w:rsidR="00A06DDC" w:rsidRDefault="000D6640">
      <w:pPr>
        <w:pStyle w:val="Ttulo3"/>
        <w:keepNext/>
        <w:keepLines/>
        <w:widowControl/>
        <w:rPr>
          <w:rFonts w:ascii="Arial" w:hAnsi="Arial" w:cs="Arial"/>
          <w:b/>
          <w:bCs/>
          <w:color w:val="000000"/>
        </w:rPr>
      </w:pPr>
      <w:bookmarkStart w:id="32" w:name="_Toc1841366672"/>
      <w:r>
        <w:rPr>
          <w:rFonts w:ascii="Arial" w:hAnsi="Arial" w:cs="Arial"/>
          <w:b/>
          <w:bCs/>
          <w:color w:val="000000"/>
        </w:rPr>
        <w:t>E. Áreas Revisadas</w:t>
      </w:r>
      <w:bookmarkEnd w:id="32"/>
    </w:p>
    <w:p w:rsidR="00A06DDC" w:rsidRDefault="00A06DDC">
      <w:pPr>
        <w:spacing w:after="160" w:line="360" w:lineRule="auto"/>
        <w:jc w:val="both"/>
        <w:rPr>
          <w:rFonts w:ascii="Arial" w:hAnsi="Arial" w:cs="Arial"/>
          <w:bCs/>
          <w:sz w:val="16"/>
          <w:szCs w:val="16"/>
        </w:rPr>
      </w:pPr>
    </w:p>
    <w:bookmarkEnd w:id="26"/>
    <w:p w:rsidR="00A06DDC" w:rsidRDefault="000D6640">
      <w:pPr>
        <w:spacing w:after="160" w:line="360" w:lineRule="auto"/>
        <w:ind w:right="49"/>
        <w:jc w:val="both"/>
        <w:rPr>
          <w:rFonts w:ascii="Arial" w:hAnsi="Arial" w:cs="Arial"/>
          <w:b/>
          <w:bCs/>
          <w:sz w:val="24"/>
          <w:szCs w:val="24"/>
        </w:rPr>
      </w:pPr>
      <w:r>
        <w:rPr>
          <w:rFonts w:ascii="Arial" w:hAnsi="Arial" w:cs="Arial"/>
          <w:bCs/>
          <w:sz w:val="24"/>
          <w:szCs w:val="24"/>
        </w:rPr>
        <w:t>Se revisaron las áreas de Dirección Administrativa</w:t>
      </w:r>
      <w:r>
        <w:rPr>
          <w:rFonts w:ascii="Arial" w:hAnsi="Arial" w:cs="Arial"/>
          <w:bCs/>
          <w:sz w:val="24"/>
          <w:szCs w:val="24"/>
          <w:lang w:bidi="es-MX"/>
        </w:rPr>
        <w:t xml:space="preserve">, Finanzas y </w:t>
      </w:r>
      <w:r>
        <w:rPr>
          <w:rFonts w:ascii="Arial" w:hAnsi="Arial" w:cs="Arial"/>
          <w:bCs/>
          <w:sz w:val="24"/>
          <w:szCs w:val="24"/>
          <w:lang w:bidi="es-MX"/>
        </w:rPr>
        <w:t>Archivo</w:t>
      </w:r>
      <w:r>
        <w:rPr>
          <w:rFonts w:ascii="Arial" w:hAnsi="Arial" w:cs="Arial"/>
          <w:bCs/>
          <w:sz w:val="24"/>
          <w:szCs w:val="24"/>
        </w:rPr>
        <w:t>, la Subdirección de Administración</w:t>
      </w:r>
      <w:r>
        <w:rPr>
          <w:rFonts w:ascii="Arial" w:hAnsi="Arial" w:cs="Arial"/>
          <w:bCs/>
          <w:sz w:val="24"/>
          <w:szCs w:val="24"/>
          <w:lang w:bidi="es-MX"/>
        </w:rPr>
        <w:t>,</w:t>
      </w:r>
      <w:r>
        <w:rPr>
          <w:rFonts w:ascii="Arial" w:hAnsi="Arial" w:cs="Arial"/>
          <w:bCs/>
          <w:sz w:val="24"/>
          <w:szCs w:val="24"/>
        </w:rPr>
        <w:t xml:space="preserve"> así como los </w:t>
      </w:r>
      <w:r>
        <w:rPr>
          <w:rFonts w:ascii="Arial" w:hAnsi="Arial" w:cs="Arial"/>
          <w:bCs/>
          <w:sz w:val="24"/>
          <w:szCs w:val="24"/>
          <w:lang w:bidi="es-MX"/>
        </w:rPr>
        <w:t>D</w:t>
      </w:r>
      <w:r>
        <w:rPr>
          <w:rFonts w:ascii="Arial" w:hAnsi="Arial" w:cs="Arial"/>
          <w:bCs/>
          <w:sz w:val="24"/>
          <w:szCs w:val="24"/>
        </w:rPr>
        <w:t xml:space="preserve">epartamentos de Recursos Humanos, Recursos Materiales y Servicios Generales; Contabilidad, Control Presupuestario y Cuenta Pública del </w:t>
      </w:r>
      <w:r>
        <w:rPr>
          <w:rFonts w:ascii="Arial" w:hAnsi="Arial" w:cs="Arial"/>
          <w:b/>
          <w:bCs/>
          <w:sz w:val="24"/>
          <w:szCs w:val="24"/>
        </w:rPr>
        <w:t>Instituto d</w:t>
      </w:r>
      <w:r>
        <w:rPr>
          <w:rFonts w:ascii="Arial" w:hAnsi="Arial" w:cs="Arial"/>
          <w:b/>
          <w:bCs/>
          <w:sz w:val="24"/>
          <w:szCs w:val="24"/>
          <w:lang w:bidi="es-MX"/>
        </w:rPr>
        <w:t xml:space="preserve">e </w:t>
      </w:r>
      <w:r>
        <w:rPr>
          <w:rFonts w:ascii="Arial" w:hAnsi="Arial" w:cs="Arial"/>
          <w:b/>
          <w:bCs/>
          <w:sz w:val="24"/>
          <w:szCs w:val="24"/>
        </w:rPr>
        <w:t>Movilidad del Estado de Quintana Roo</w:t>
      </w:r>
      <w:r>
        <w:rPr>
          <w:rFonts w:ascii="Arial" w:hAnsi="Arial" w:cs="Arial"/>
          <w:bCs/>
          <w:sz w:val="24"/>
          <w:szCs w:val="24"/>
        </w:rPr>
        <w:t>.</w:t>
      </w:r>
    </w:p>
    <w:p w:rsidR="00A06DDC" w:rsidRDefault="00A06DDC">
      <w:pPr>
        <w:spacing w:after="160" w:line="360" w:lineRule="auto"/>
        <w:jc w:val="both"/>
        <w:rPr>
          <w:rFonts w:ascii="Arial" w:hAnsi="Arial" w:cs="Arial"/>
          <w:bCs/>
          <w:sz w:val="16"/>
          <w:szCs w:val="16"/>
        </w:rPr>
      </w:pPr>
    </w:p>
    <w:p w:rsidR="00A06DDC" w:rsidRDefault="000D6640">
      <w:pPr>
        <w:pStyle w:val="Ttulo3"/>
        <w:keepNext/>
        <w:keepLines/>
        <w:widowControl/>
        <w:rPr>
          <w:rFonts w:ascii="Arial" w:hAnsi="Arial" w:cs="Arial"/>
          <w:b/>
          <w:bCs/>
          <w:color w:val="000000"/>
        </w:rPr>
      </w:pPr>
      <w:bookmarkStart w:id="33" w:name="_Toc1912172896"/>
      <w:r>
        <w:rPr>
          <w:rFonts w:ascii="Arial" w:hAnsi="Arial" w:cs="Arial"/>
          <w:b/>
          <w:bCs/>
          <w:color w:val="000000"/>
        </w:rPr>
        <w:lastRenderedPageBreak/>
        <w:t>F. Procedim</w:t>
      </w:r>
      <w:r>
        <w:rPr>
          <w:rFonts w:ascii="Arial" w:hAnsi="Arial" w:cs="Arial"/>
          <w:b/>
          <w:bCs/>
          <w:color w:val="000000"/>
        </w:rPr>
        <w:t>ientos de Auditoría Aplicados</w:t>
      </w:r>
      <w:bookmarkEnd w:id="33"/>
    </w:p>
    <w:p w:rsidR="00A06DDC" w:rsidRDefault="00A06DDC">
      <w:pPr>
        <w:spacing w:after="160" w:line="360" w:lineRule="auto"/>
        <w:jc w:val="both"/>
        <w:rPr>
          <w:rFonts w:ascii="Arial" w:hAnsi="Arial" w:cs="Arial"/>
          <w:bCs/>
          <w:sz w:val="16"/>
          <w:szCs w:val="16"/>
        </w:rPr>
      </w:pPr>
    </w:p>
    <w:p w:rsidR="00A06DDC" w:rsidRDefault="000D6640">
      <w:pPr>
        <w:spacing w:after="160" w:line="360" w:lineRule="auto"/>
        <w:jc w:val="both"/>
        <w:rPr>
          <w:rFonts w:ascii="Arial" w:hAnsi="Arial" w:cs="Arial"/>
          <w:bCs/>
          <w:sz w:val="24"/>
          <w:szCs w:val="24"/>
        </w:rPr>
      </w:pPr>
      <w:r>
        <w:rPr>
          <w:rFonts w:ascii="Arial" w:hAnsi="Arial" w:cs="Arial"/>
          <w:bCs/>
          <w:sz w:val="24"/>
          <w:szCs w:val="24"/>
        </w:rPr>
        <w:t>Los procedimientos de auditoría fueron diseñados para que de su aplicación proporcionaran evidencia de auditoría suficiente, competente, pertinente y relevante, para emitir conclusiones sobre las cuales basar el dictamen y su</w:t>
      </w:r>
      <w:r>
        <w:rPr>
          <w:rFonts w:ascii="Arial" w:hAnsi="Arial" w:cs="Arial"/>
          <w:bCs/>
          <w:sz w:val="24"/>
          <w:szCs w:val="24"/>
        </w:rPr>
        <w:t>stentar el informe individual de auditoría. La suficiencia correspondió a una medida de la cantidad de evidencia, toda vez que fue la necesaria para sustentar y soportar los resultados, observaciones, conclusiones, recomendaciones y juicios significativos;</w:t>
      </w:r>
      <w:r>
        <w:rPr>
          <w:rFonts w:ascii="Arial" w:hAnsi="Arial" w:cs="Arial"/>
          <w:bCs/>
          <w:sz w:val="24"/>
          <w:szCs w:val="24"/>
        </w:rPr>
        <w:t xml:space="preserve"> la competencia correspondió a los hallazgos de la revisión, su validez y confiabilidad para apoyar los resultados, recomendaciones, acciones promovidas y dictamen; la pertinencia se relacionó con la calidad de la evidencia y al propósito de la auditoría, </w:t>
      </w:r>
      <w:r>
        <w:rPr>
          <w:rFonts w:ascii="Arial" w:hAnsi="Arial" w:cs="Arial"/>
          <w:bCs/>
          <w:sz w:val="24"/>
          <w:szCs w:val="24"/>
        </w:rPr>
        <w:t>y la relevancia se vinculó con la importancia, coherencia y relación lógica que se debía tener con los hallazgos determinados en la auditoría para sustentar el dictamen. La cantidad de evidencia requerida dependió del riesgo de auditoría, debido a que entr</w:t>
      </w:r>
      <w:r>
        <w:rPr>
          <w:rFonts w:ascii="Arial" w:hAnsi="Arial" w:cs="Arial"/>
          <w:bCs/>
          <w:sz w:val="24"/>
          <w:szCs w:val="24"/>
        </w:rPr>
        <w:t>e más grande era el riesgo, mayor era la probabilidad de requerir más evidencia.</w:t>
      </w:r>
    </w:p>
    <w:p w:rsidR="00A06DDC" w:rsidRDefault="00A06DDC">
      <w:pPr>
        <w:spacing w:after="160" w:line="360" w:lineRule="auto"/>
        <w:jc w:val="both"/>
        <w:rPr>
          <w:rFonts w:ascii="Arial" w:hAnsi="Arial" w:cs="Arial"/>
          <w:bCs/>
          <w:sz w:val="6"/>
          <w:szCs w:val="6"/>
        </w:rPr>
      </w:pPr>
    </w:p>
    <w:p w:rsidR="00A06DDC" w:rsidRDefault="000D6640">
      <w:pPr>
        <w:spacing w:after="160" w:line="360" w:lineRule="auto"/>
        <w:jc w:val="both"/>
        <w:rPr>
          <w:rFonts w:ascii="Arial" w:hAnsi="Arial" w:cs="Arial"/>
          <w:bCs/>
          <w:sz w:val="24"/>
          <w:szCs w:val="24"/>
        </w:rPr>
      </w:pPr>
      <w:r>
        <w:rPr>
          <w:rFonts w:ascii="Arial" w:hAnsi="Arial" w:cs="Arial"/>
          <w:bCs/>
          <w:sz w:val="24"/>
          <w:szCs w:val="24"/>
        </w:rPr>
        <w:t>La naturaleza, tiempos y alcance de los procedimientos de auditoría se basaron y respondieron a los riesgos evaluados con importancia relativa, y al ser diseñados, se conside</w:t>
      </w:r>
      <w:r>
        <w:rPr>
          <w:rFonts w:ascii="Arial" w:hAnsi="Arial" w:cs="Arial"/>
          <w:bCs/>
          <w:sz w:val="24"/>
          <w:szCs w:val="24"/>
        </w:rPr>
        <w:t xml:space="preserve">raron las razones de dichos riesgos para cada tipo de transacciones, saldos de cuentas y divulgación de datos. Tales razones incluyeron el riesgo inherente a las transacciones y al control. </w:t>
      </w:r>
    </w:p>
    <w:p w:rsidR="00A06DDC" w:rsidRDefault="00A06DDC">
      <w:pPr>
        <w:spacing w:after="160" w:line="360" w:lineRule="auto"/>
        <w:jc w:val="both"/>
        <w:rPr>
          <w:rFonts w:ascii="Arial" w:hAnsi="Arial" w:cs="Arial"/>
          <w:bCs/>
          <w:sz w:val="6"/>
          <w:szCs w:val="6"/>
        </w:rPr>
      </w:pPr>
    </w:p>
    <w:p w:rsidR="00A06DDC" w:rsidRDefault="000D6640">
      <w:pPr>
        <w:spacing w:after="160" w:line="360" w:lineRule="auto"/>
        <w:jc w:val="both"/>
        <w:rPr>
          <w:rFonts w:ascii="Arial" w:hAnsi="Arial" w:cs="Arial"/>
          <w:bCs/>
          <w:sz w:val="24"/>
          <w:szCs w:val="24"/>
        </w:rPr>
      </w:pPr>
      <w:r>
        <w:rPr>
          <w:rFonts w:ascii="Arial" w:hAnsi="Arial" w:cs="Arial"/>
          <w:bCs/>
          <w:sz w:val="24"/>
          <w:szCs w:val="24"/>
        </w:rPr>
        <w:t>Las técnicas para obtener la evidencia de auditoría incluyeron e</w:t>
      </w:r>
      <w:r>
        <w:rPr>
          <w:rFonts w:ascii="Arial" w:hAnsi="Arial" w:cs="Arial"/>
          <w:bCs/>
          <w:sz w:val="24"/>
          <w:szCs w:val="24"/>
        </w:rPr>
        <w:t xml:space="preserve">l estudio general, inspección, observación, indagación, confirmación, </w:t>
      </w:r>
      <w:proofErr w:type="spellStart"/>
      <w:r>
        <w:rPr>
          <w:rFonts w:ascii="Arial" w:hAnsi="Arial" w:cs="Arial"/>
          <w:bCs/>
          <w:sz w:val="24"/>
          <w:szCs w:val="24"/>
        </w:rPr>
        <w:t>recálculo</w:t>
      </w:r>
      <w:proofErr w:type="spellEnd"/>
      <w:r>
        <w:rPr>
          <w:rFonts w:ascii="Arial" w:hAnsi="Arial" w:cs="Arial"/>
          <w:bCs/>
          <w:sz w:val="24"/>
          <w:szCs w:val="24"/>
        </w:rPr>
        <w:t>, repetición, procedimientos analíticos y/u otras técnicas de investigación. Este conjunto de técnicas aplicadas de forma individual o combinada fueron los procedimientos de aud</w:t>
      </w:r>
      <w:r>
        <w:rPr>
          <w:rFonts w:ascii="Arial" w:hAnsi="Arial" w:cs="Arial"/>
          <w:bCs/>
          <w:sz w:val="24"/>
          <w:szCs w:val="24"/>
        </w:rPr>
        <w:t xml:space="preserve">itoría utilizados durante todo el proceso de </w:t>
      </w:r>
      <w:r>
        <w:rPr>
          <w:rFonts w:ascii="Arial" w:hAnsi="Arial" w:cs="Arial"/>
          <w:bCs/>
          <w:sz w:val="24"/>
          <w:szCs w:val="24"/>
        </w:rPr>
        <w:lastRenderedPageBreak/>
        <w:t>fiscalización. La evaluación sobre la evidencia fue objetiva y los resultados se comunicaron y trataron con el ente auditado.</w:t>
      </w:r>
    </w:p>
    <w:p w:rsidR="00A06DDC" w:rsidRDefault="00A06DDC">
      <w:pPr>
        <w:spacing w:after="160" w:line="360" w:lineRule="auto"/>
        <w:jc w:val="both"/>
        <w:rPr>
          <w:rFonts w:ascii="Arial" w:hAnsi="Arial" w:cs="Arial"/>
          <w:bCs/>
          <w:sz w:val="6"/>
          <w:szCs w:val="6"/>
        </w:rPr>
      </w:pPr>
    </w:p>
    <w:p w:rsidR="00A06DDC" w:rsidRDefault="000D6640">
      <w:pPr>
        <w:spacing w:after="160" w:line="360" w:lineRule="auto"/>
        <w:jc w:val="both"/>
        <w:rPr>
          <w:rFonts w:ascii="Arial" w:hAnsi="Arial" w:cs="Arial"/>
          <w:bCs/>
          <w:sz w:val="24"/>
          <w:szCs w:val="24"/>
        </w:rPr>
      </w:pPr>
      <w:r>
        <w:rPr>
          <w:rFonts w:ascii="Arial" w:hAnsi="Arial" w:cs="Arial"/>
          <w:bCs/>
          <w:sz w:val="24"/>
          <w:szCs w:val="24"/>
        </w:rPr>
        <w:t>Los procedimientos de auditoría aplicados para obtener evidencia de auditoría sufici</w:t>
      </w:r>
      <w:r>
        <w:rPr>
          <w:rFonts w:ascii="Arial" w:hAnsi="Arial" w:cs="Arial"/>
          <w:bCs/>
          <w:sz w:val="24"/>
          <w:szCs w:val="24"/>
        </w:rPr>
        <w:t>ente, competente, pertinente y relevante, correspondieron a:</w:t>
      </w:r>
    </w:p>
    <w:p w:rsidR="00A06DDC" w:rsidRDefault="000D6640">
      <w:pPr>
        <w:spacing w:after="160" w:line="360" w:lineRule="auto"/>
        <w:ind w:right="49"/>
        <w:jc w:val="both"/>
        <w:rPr>
          <w:rFonts w:ascii="Arial" w:hAnsi="Arial" w:cs="Arial"/>
          <w:bCs/>
          <w:sz w:val="24"/>
          <w:szCs w:val="24"/>
        </w:rPr>
      </w:pPr>
      <w:r>
        <w:rPr>
          <w:rFonts w:ascii="Arial" w:hAnsi="Arial" w:cs="Arial"/>
          <w:bCs/>
          <w:sz w:val="24"/>
          <w:szCs w:val="24"/>
        </w:rPr>
        <w:t>1. Verificar que los controles internos implementados permitieron la adecuada gestión administrativa para el desarrollo eficiente de las operaciones, la obtención de información confiable y oport</w:t>
      </w:r>
      <w:r>
        <w:rPr>
          <w:rFonts w:ascii="Arial" w:hAnsi="Arial" w:cs="Arial"/>
          <w:bCs/>
          <w:sz w:val="24"/>
          <w:szCs w:val="24"/>
        </w:rPr>
        <w:t>una.</w:t>
      </w:r>
    </w:p>
    <w:p w:rsidR="00A06DDC" w:rsidRDefault="00A06DDC">
      <w:pPr>
        <w:spacing w:after="160" w:line="360" w:lineRule="auto"/>
        <w:ind w:right="49"/>
        <w:jc w:val="both"/>
        <w:rPr>
          <w:rFonts w:ascii="Arial" w:hAnsi="Arial" w:cs="Arial"/>
          <w:bCs/>
          <w:sz w:val="6"/>
          <w:szCs w:val="6"/>
        </w:rPr>
      </w:pPr>
    </w:p>
    <w:p w:rsidR="00A06DDC" w:rsidRDefault="000D6640">
      <w:pPr>
        <w:spacing w:after="160" w:line="360" w:lineRule="auto"/>
        <w:ind w:right="49"/>
        <w:jc w:val="both"/>
        <w:rPr>
          <w:rFonts w:ascii="Arial" w:hAnsi="Arial" w:cs="Arial"/>
          <w:bCs/>
          <w:sz w:val="24"/>
          <w:szCs w:val="24"/>
        </w:rPr>
      </w:pPr>
      <w:r>
        <w:rPr>
          <w:rFonts w:ascii="Arial" w:hAnsi="Arial" w:cs="Arial"/>
          <w:bCs/>
          <w:sz w:val="24"/>
          <w:szCs w:val="24"/>
        </w:rPr>
        <w:t xml:space="preserve">2. Verificar que los adeudos por derechos a recibir efectivo o equivalentes fueron efectivamente otorgados o amortizados. </w:t>
      </w:r>
    </w:p>
    <w:p w:rsidR="00A06DDC" w:rsidRDefault="00A06DDC">
      <w:pPr>
        <w:spacing w:after="160" w:line="360" w:lineRule="auto"/>
        <w:ind w:right="49"/>
        <w:jc w:val="both"/>
        <w:rPr>
          <w:rFonts w:ascii="Arial" w:hAnsi="Arial" w:cs="Arial"/>
          <w:bCs/>
          <w:sz w:val="6"/>
          <w:szCs w:val="6"/>
        </w:rPr>
      </w:pPr>
    </w:p>
    <w:p w:rsidR="00A06DDC" w:rsidRDefault="000D6640">
      <w:pPr>
        <w:spacing w:after="160" w:line="360" w:lineRule="auto"/>
        <w:ind w:right="49"/>
        <w:jc w:val="both"/>
        <w:rPr>
          <w:rFonts w:ascii="Arial" w:hAnsi="Arial" w:cs="Arial"/>
          <w:bCs/>
          <w:sz w:val="24"/>
          <w:szCs w:val="24"/>
        </w:rPr>
      </w:pPr>
      <w:r>
        <w:rPr>
          <w:rFonts w:ascii="Arial" w:hAnsi="Arial" w:cs="Arial"/>
          <w:bCs/>
          <w:sz w:val="24"/>
          <w:szCs w:val="24"/>
        </w:rPr>
        <w:t xml:space="preserve">3. Revisar la correcta revelación de estados financieros e informes contables, presupuestarios y programáticos de conformidad </w:t>
      </w:r>
      <w:r>
        <w:rPr>
          <w:rFonts w:ascii="Arial" w:hAnsi="Arial" w:cs="Arial"/>
          <w:bCs/>
          <w:sz w:val="24"/>
          <w:szCs w:val="24"/>
        </w:rPr>
        <w:t>con la Ley General de Contabilidad Gubernamental y demás normatividad aplicable.</w:t>
      </w:r>
    </w:p>
    <w:p w:rsidR="00A06DDC" w:rsidRDefault="00A06DDC">
      <w:pPr>
        <w:spacing w:after="160" w:line="360" w:lineRule="auto"/>
        <w:ind w:right="49"/>
        <w:jc w:val="both"/>
        <w:rPr>
          <w:rFonts w:ascii="Arial" w:hAnsi="Arial" w:cs="Arial"/>
          <w:bCs/>
          <w:sz w:val="6"/>
          <w:szCs w:val="6"/>
        </w:rPr>
      </w:pPr>
    </w:p>
    <w:p w:rsidR="00A06DDC" w:rsidRDefault="000D6640">
      <w:pPr>
        <w:spacing w:after="160" w:line="360" w:lineRule="auto"/>
        <w:ind w:right="49"/>
        <w:jc w:val="both"/>
        <w:rPr>
          <w:rFonts w:ascii="Arial" w:hAnsi="Arial" w:cs="Arial"/>
          <w:bCs/>
          <w:sz w:val="24"/>
          <w:szCs w:val="24"/>
        </w:rPr>
      </w:pPr>
      <w:r>
        <w:rPr>
          <w:rFonts w:ascii="Arial" w:hAnsi="Arial" w:cs="Arial"/>
          <w:bCs/>
          <w:sz w:val="24"/>
          <w:szCs w:val="24"/>
        </w:rPr>
        <w:t>4. Comprobar que el ejercicio del presupuesto se ajustó a los montos aprobados</w:t>
      </w:r>
      <w:r>
        <w:rPr>
          <w:rFonts w:ascii="Arial" w:hAnsi="Arial" w:cs="Arial"/>
          <w:bCs/>
          <w:sz w:val="24"/>
          <w:szCs w:val="24"/>
          <w:lang w:bidi="es-MX"/>
        </w:rPr>
        <w:t>,</w:t>
      </w:r>
      <w:r>
        <w:rPr>
          <w:rFonts w:ascii="Arial" w:hAnsi="Arial" w:cs="Arial"/>
          <w:bCs/>
          <w:sz w:val="24"/>
          <w:szCs w:val="24"/>
        </w:rPr>
        <w:t xml:space="preserve"> que las modificaciones presupuestales tuvieron sustento financiero y que fueron aprobadas por quien era competente para ello.</w:t>
      </w:r>
    </w:p>
    <w:p w:rsidR="00A06DDC" w:rsidRDefault="00A06DDC">
      <w:pPr>
        <w:spacing w:after="160" w:line="360" w:lineRule="auto"/>
        <w:ind w:right="49"/>
        <w:jc w:val="both"/>
        <w:rPr>
          <w:rFonts w:ascii="Arial" w:hAnsi="Arial" w:cs="Arial"/>
          <w:bCs/>
          <w:sz w:val="6"/>
          <w:szCs w:val="6"/>
        </w:rPr>
      </w:pPr>
    </w:p>
    <w:p w:rsidR="00A06DDC" w:rsidRDefault="000D6640">
      <w:pPr>
        <w:spacing w:after="160" w:line="360" w:lineRule="auto"/>
        <w:ind w:right="49"/>
        <w:jc w:val="both"/>
        <w:rPr>
          <w:rFonts w:ascii="Arial" w:hAnsi="Arial" w:cs="Arial"/>
          <w:bCs/>
          <w:sz w:val="24"/>
          <w:szCs w:val="24"/>
        </w:rPr>
      </w:pPr>
      <w:r>
        <w:rPr>
          <w:rFonts w:ascii="Arial" w:hAnsi="Arial" w:cs="Arial"/>
          <w:bCs/>
          <w:sz w:val="24"/>
          <w:szCs w:val="24"/>
        </w:rPr>
        <w:t>5. Analizar que los anticipos se otorgaron o amortizaron conforme a la normatividad aplicable.</w:t>
      </w:r>
    </w:p>
    <w:p w:rsidR="00A06DDC" w:rsidRDefault="00A06DDC">
      <w:pPr>
        <w:spacing w:after="160" w:line="360" w:lineRule="auto"/>
        <w:ind w:right="49"/>
        <w:jc w:val="both"/>
        <w:rPr>
          <w:rFonts w:ascii="Arial" w:hAnsi="Arial" w:cs="Arial"/>
          <w:bCs/>
          <w:sz w:val="6"/>
          <w:szCs w:val="6"/>
        </w:rPr>
      </w:pPr>
    </w:p>
    <w:p w:rsidR="00A06DDC" w:rsidRDefault="000D6640">
      <w:pPr>
        <w:spacing w:after="160" w:line="360" w:lineRule="auto"/>
        <w:ind w:right="49"/>
        <w:jc w:val="both"/>
        <w:rPr>
          <w:rFonts w:ascii="Arial" w:hAnsi="Arial" w:cs="Arial"/>
          <w:bCs/>
          <w:sz w:val="24"/>
          <w:szCs w:val="24"/>
        </w:rPr>
      </w:pPr>
      <w:r>
        <w:rPr>
          <w:rFonts w:ascii="Arial" w:hAnsi="Arial" w:cs="Arial"/>
          <w:bCs/>
          <w:sz w:val="24"/>
          <w:szCs w:val="24"/>
        </w:rPr>
        <w:t xml:space="preserve">6. Examinar que los pasivos </w:t>
      </w:r>
      <w:r>
        <w:rPr>
          <w:rFonts w:ascii="Arial" w:hAnsi="Arial" w:cs="Arial"/>
          <w:bCs/>
          <w:sz w:val="24"/>
          <w:szCs w:val="24"/>
        </w:rPr>
        <w:t>correspondieron a obligaciones reales y que fueron amortizados.</w:t>
      </w:r>
    </w:p>
    <w:p w:rsidR="00A06DDC" w:rsidRDefault="00A06DDC">
      <w:pPr>
        <w:spacing w:after="160" w:line="360" w:lineRule="auto"/>
        <w:ind w:right="49"/>
        <w:jc w:val="both"/>
        <w:rPr>
          <w:rFonts w:ascii="Arial" w:hAnsi="Arial" w:cs="Arial"/>
          <w:bCs/>
          <w:sz w:val="6"/>
          <w:szCs w:val="6"/>
        </w:rPr>
      </w:pPr>
    </w:p>
    <w:p w:rsidR="00A06DDC" w:rsidRDefault="000D6640">
      <w:pPr>
        <w:spacing w:after="160" w:line="360" w:lineRule="auto"/>
        <w:ind w:right="49"/>
        <w:jc w:val="both"/>
        <w:rPr>
          <w:rFonts w:ascii="Arial" w:hAnsi="Arial" w:cs="Arial"/>
          <w:bCs/>
          <w:sz w:val="24"/>
          <w:szCs w:val="24"/>
        </w:rPr>
      </w:pPr>
      <w:r>
        <w:rPr>
          <w:rFonts w:ascii="Arial" w:hAnsi="Arial" w:cs="Arial"/>
          <w:bCs/>
          <w:sz w:val="24"/>
          <w:szCs w:val="24"/>
        </w:rPr>
        <w:lastRenderedPageBreak/>
        <w:t>7. Revisar que la contratación de servicios personales se ajustó a la disponibilidad y plazas presupuestales aprobadas, que la relación laboral se apegó a las disposiciones legales aplicables</w:t>
      </w:r>
      <w:r>
        <w:rPr>
          <w:rFonts w:ascii="Arial" w:hAnsi="Arial" w:cs="Arial"/>
          <w:bCs/>
          <w:sz w:val="24"/>
          <w:szCs w:val="24"/>
        </w:rPr>
        <w:t xml:space="preserve"> en la materia y que el personal realizó la función para la que fue contratado.</w:t>
      </w:r>
    </w:p>
    <w:p w:rsidR="00A06DDC" w:rsidRDefault="00A06DDC">
      <w:pPr>
        <w:spacing w:after="160" w:line="360" w:lineRule="auto"/>
        <w:ind w:right="49"/>
        <w:jc w:val="both"/>
        <w:rPr>
          <w:rFonts w:ascii="Arial" w:hAnsi="Arial" w:cs="Arial"/>
          <w:bCs/>
          <w:sz w:val="6"/>
          <w:szCs w:val="6"/>
        </w:rPr>
      </w:pPr>
    </w:p>
    <w:p w:rsidR="00A06DDC" w:rsidRDefault="000D6640">
      <w:pPr>
        <w:spacing w:after="160" w:line="360" w:lineRule="auto"/>
        <w:ind w:right="49"/>
        <w:jc w:val="both"/>
        <w:rPr>
          <w:rFonts w:ascii="Arial" w:hAnsi="Arial" w:cs="Arial"/>
          <w:bCs/>
          <w:sz w:val="24"/>
          <w:szCs w:val="24"/>
        </w:rPr>
      </w:pPr>
      <w:r>
        <w:rPr>
          <w:rFonts w:ascii="Arial" w:hAnsi="Arial" w:cs="Arial"/>
          <w:bCs/>
          <w:sz w:val="24"/>
          <w:szCs w:val="24"/>
        </w:rPr>
        <w:t xml:space="preserve">8. Verificar que las adquisiciones, arrendamientos y servicios se efectuaron de conformidad con los procedimientos de contratación de conformidad con la Ley de Adquisiciones, </w:t>
      </w:r>
      <w:r>
        <w:rPr>
          <w:rFonts w:ascii="Arial" w:hAnsi="Arial" w:cs="Arial"/>
          <w:bCs/>
          <w:sz w:val="24"/>
          <w:szCs w:val="24"/>
        </w:rPr>
        <w:t>Arrendamientos y Prestación de Servicios Relacionados con Bienes Muebles del Estado de Quintana Roo, y que las erogaciones se encuentran soportadas en la documentación justificativa y comprobatoria del gasto.</w:t>
      </w:r>
    </w:p>
    <w:p w:rsidR="00A06DDC" w:rsidRDefault="00A06DDC">
      <w:pPr>
        <w:spacing w:after="160" w:line="360" w:lineRule="auto"/>
        <w:ind w:right="49"/>
        <w:jc w:val="both"/>
        <w:rPr>
          <w:rFonts w:ascii="Arial" w:hAnsi="Arial" w:cs="Arial"/>
          <w:bCs/>
          <w:sz w:val="6"/>
          <w:szCs w:val="6"/>
        </w:rPr>
      </w:pPr>
    </w:p>
    <w:p w:rsidR="00A06DDC" w:rsidRDefault="000D6640">
      <w:pPr>
        <w:spacing w:after="160" w:line="360" w:lineRule="auto"/>
        <w:ind w:right="49"/>
        <w:jc w:val="both"/>
        <w:rPr>
          <w:rFonts w:ascii="Arial" w:hAnsi="Arial" w:cs="Arial"/>
          <w:bCs/>
          <w:sz w:val="24"/>
          <w:szCs w:val="24"/>
          <w:lang w:val="es-ES" w:eastAsia="es-ES"/>
        </w:rPr>
      </w:pPr>
      <w:r>
        <w:rPr>
          <w:rFonts w:ascii="Arial" w:hAnsi="Arial" w:cs="Arial"/>
          <w:bCs/>
          <w:sz w:val="24"/>
          <w:szCs w:val="24"/>
        </w:rPr>
        <w:t xml:space="preserve">9. </w:t>
      </w:r>
      <w:r>
        <w:rPr>
          <w:rFonts w:ascii="Arial" w:hAnsi="Arial" w:cs="Arial"/>
          <w:bCs/>
          <w:sz w:val="24"/>
          <w:szCs w:val="24"/>
          <w:lang w:val="es-ES" w:eastAsia="es-ES"/>
        </w:rPr>
        <w:t xml:space="preserve">Constatar que el Instituto haya registrado </w:t>
      </w:r>
      <w:r>
        <w:rPr>
          <w:rFonts w:ascii="Arial" w:hAnsi="Arial" w:cs="Arial"/>
          <w:bCs/>
          <w:sz w:val="24"/>
          <w:szCs w:val="24"/>
          <w:lang w:val="es-ES" w:eastAsia="es-ES"/>
        </w:rPr>
        <w:t>las etapas del Presupuesto de Egresos, en las cuentas contables que, para tal efecto, establece el Consejo Nacional de Armonización Contable, las cuales deberán reflejar: el aprobado, modificado, comprometido, devengado, ejercido y pagado.</w:t>
      </w:r>
    </w:p>
    <w:p w:rsidR="00A06DDC" w:rsidRDefault="00A06DDC">
      <w:pPr>
        <w:spacing w:after="160" w:line="360" w:lineRule="auto"/>
        <w:ind w:right="49"/>
        <w:jc w:val="both"/>
        <w:rPr>
          <w:rFonts w:ascii="Arial" w:hAnsi="Arial" w:cs="Arial"/>
          <w:bCs/>
          <w:sz w:val="6"/>
          <w:szCs w:val="6"/>
        </w:rPr>
      </w:pPr>
    </w:p>
    <w:p w:rsidR="00A06DDC" w:rsidRDefault="000D6640">
      <w:pPr>
        <w:spacing w:after="160" w:line="360" w:lineRule="auto"/>
        <w:ind w:right="49"/>
        <w:jc w:val="both"/>
        <w:rPr>
          <w:rFonts w:ascii="Arial" w:hAnsi="Arial" w:cs="Arial"/>
          <w:bCs/>
          <w:sz w:val="24"/>
          <w:szCs w:val="24"/>
        </w:rPr>
      </w:pPr>
      <w:r>
        <w:rPr>
          <w:rFonts w:ascii="Arial" w:hAnsi="Arial" w:cs="Arial"/>
          <w:bCs/>
          <w:sz w:val="24"/>
          <w:szCs w:val="24"/>
        </w:rPr>
        <w:t>10. Examen crít</w:t>
      </w:r>
      <w:r>
        <w:rPr>
          <w:rFonts w:ascii="Arial" w:hAnsi="Arial" w:cs="Arial"/>
          <w:bCs/>
          <w:sz w:val="24"/>
          <w:szCs w:val="24"/>
        </w:rPr>
        <w:t>ico de los documentos que respaldan los gastos de Materiales y Suministros (capítulo 2000), Servicios Generales (capítulo 3000), y Adquisiciones de Bienes Muebles, Inmuebles e Intangibles (capítulo 5000), para verificar que los bienes o servicios hayan sid</w:t>
      </w:r>
      <w:r>
        <w:rPr>
          <w:rFonts w:ascii="Arial" w:hAnsi="Arial" w:cs="Arial"/>
          <w:bCs/>
          <w:sz w:val="24"/>
          <w:szCs w:val="24"/>
        </w:rPr>
        <w:t>o efectivamente recibidos y derivados de transacciones normales y propias del Instituto.</w:t>
      </w:r>
    </w:p>
    <w:p w:rsidR="00A06DDC" w:rsidRDefault="00A06DDC">
      <w:pPr>
        <w:spacing w:after="160" w:line="360" w:lineRule="auto"/>
        <w:ind w:right="49"/>
        <w:jc w:val="both"/>
        <w:rPr>
          <w:rFonts w:ascii="Arial" w:hAnsi="Arial" w:cs="Arial"/>
          <w:bCs/>
          <w:sz w:val="6"/>
          <w:szCs w:val="6"/>
        </w:rPr>
      </w:pPr>
    </w:p>
    <w:p w:rsidR="00A06DDC" w:rsidRDefault="000D6640">
      <w:pPr>
        <w:spacing w:after="160" w:line="360" w:lineRule="auto"/>
        <w:ind w:right="49"/>
        <w:jc w:val="both"/>
        <w:rPr>
          <w:rFonts w:ascii="Arial" w:hAnsi="Arial" w:cs="Arial"/>
          <w:bCs/>
          <w:sz w:val="24"/>
          <w:szCs w:val="24"/>
        </w:rPr>
      </w:pPr>
      <w:r>
        <w:rPr>
          <w:rFonts w:ascii="Arial" w:hAnsi="Arial" w:cs="Arial"/>
          <w:bCs/>
          <w:sz w:val="24"/>
          <w:szCs w:val="24"/>
        </w:rPr>
        <w:t>11. Constatar que se acreditó la propiedad de los bienes muebles, así como su existencia física, resguardo e inventario.</w:t>
      </w:r>
    </w:p>
    <w:p w:rsidR="00A06DDC" w:rsidRDefault="00A06DDC">
      <w:pPr>
        <w:spacing w:after="160" w:line="360" w:lineRule="auto"/>
        <w:jc w:val="both"/>
        <w:rPr>
          <w:rFonts w:ascii="Arial" w:hAnsi="Arial" w:cs="Arial"/>
          <w:bCs/>
          <w:sz w:val="16"/>
          <w:szCs w:val="16"/>
        </w:rPr>
      </w:pPr>
    </w:p>
    <w:p w:rsidR="00A06DDC" w:rsidRDefault="000D6640">
      <w:pPr>
        <w:spacing w:after="160" w:line="360" w:lineRule="auto"/>
        <w:jc w:val="both"/>
        <w:rPr>
          <w:rFonts w:ascii="Arial" w:hAnsi="Arial" w:cs="Arial"/>
          <w:bCs/>
          <w:sz w:val="24"/>
          <w:szCs w:val="24"/>
        </w:rPr>
      </w:pPr>
      <w:r>
        <w:rPr>
          <w:rFonts w:ascii="Arial" w:hAnsi="Arial" w:cs="Arial"/>
          <w:bCs/>
          <w:sz w:val="24"/>
          <w:szCs w:val="24"/>
        </w:rPr>
        <w:t>La fiscalización se realizó conforme a los p</w:t>
      </w:r>
      <w:r>
        <w:rPr>
          <w:rFonts w:ascii="Arial" w:hAnsi="Arial" w:cs="Arial"/>
          <w:bCs/>
          <w:sz w:val="24"/>
          <w:szCs w:val="24"/>
        </w:rPr>
        <w:t xml:space="preserve">rincipios de legalidad, </w:t>
      </w:r>
      <w:proofErr w:type="spellStart"/>
      <w:r>
        <w:rPr>
          <w:rFonts w:ascii="Arial" w:hAnsi="Arial" w:cs="Arial"/>
          <w:bCs/>
          <w:sz w:val="24"/>
          <w:szCs w:val="24"/>
        </w:rPr>
        <w:t>definitividad</w:t>
      </w:r>
      <w:proofErr w:type="spellEnd"/>
      <w:r>
        <w:rPr>
          <w:rFonts w:ascii="Arial" w:hAnsi="Arial" w:cs="Arial"/>
          <w:bCs/>
          <w:sz w:val="24"/>
          <w:szCs w:val="24"/>
        </w:rPr>
        <w:t xml:space="preserve">, imparcialidad y confiabilidad, bajo un marco jurídico que establece claramente el alcance de la autonomía </w:t>
      </w:r>
      <w:r>
        <w:rPr>
          <w:rFonts w:ascii="Arial" w:hAnsi="Arial" w:cs="Arial"/>
          <w:bCs/>
          <w:sz w:val="24"/>
          <w:szCs w:val="24"/>
        </w:rPr>
        <w:lastRenderedPageBreak/>
        <w:t xml:space="preserve">de este organismo auditor, salvaguardando la eficiencia y eficacia en el cumplimiento de sus atribuciones y el </w:t>
      </w:r>
      <w:r>
        <w:rPr>
          <w:rFonts w:ascii="Arial" w:hAnsi="Arial" w:cs="Arial"/>
          <w:bCs/>
          <w:sz w:val="24"/>
          <w:szCs w:val="24"/>
        </w:rPr>
        <w:t>uso de una perspectiva y un criterio independiente y responsable con el interés público, que permitieron elevar la calidad y confianza en los resultados obtenidos y plasmados en este documento.</w:t>
      </w:r>
    </w:p>
    <w:p w:rsidR="00477629" w:rsidRPr="00477629" w:rsidRDefault="00477629">
      <w:pPr>
        <w:spacing w:after="160" w:line="360" w:lineRule="auto"/>
        <w:jc w:val="both"/>
        <w:rPr>
          <w:rFonts w:ascii="Arial" w:hAnsi="Arial" w:cs="Arial"/>
          <w:bCs/>
          <w:sz w:val="16"/>
          <w:szCs w:val="16"/>
        </w:rPr>
      </w:pPr>
    </w:p>
    <w:p w:rsidR="00A06DDC" w:rsidRDefault="000D6640">
      <w:pPr>
        <w:pStyle w:val="Ttulo3"/>
        <w:keepNext/>
        <w:keepLines/>
        <w:widowControl/>
        <w:rPr>
          <w:rFonts w:ascii="Arial" w:hAnsi="Arial" w:cs="Arial"/>
          <w:b/>
          <w:bCs/>
          <w:color w:val="000000"/>
        </w:rPr>
      </w:pPr>
      <w:bookmarkStart w:id="34" w:name="_Toc1215166315"/>
      <w:r>
        <w:rPr>
          <w:rFonts w:ascii="Arial" w:hAnsi="Arial" w:cs="Arial"/>
          <w:b/>
          <w:bCs/>
          <w:color w:val="000000"/>
        </w:rPr>
        <w:t>G. Servidores Públicos que intervinieron en la Auditoría</w:t>
      </w:r>
      <w:bookmarkEnd w:id="34"/>
    </w:p>
    <w:p w:rsidR="00A06DDC" w:rsidRPr="00477629" w:rsidRDefault="00A06DDC">
      <w:pPr>
        <w:spacing w:after="160" w:line="360" w:lineRule="auto"/>
        <w:jc w:val="both"/>
        <w:rPr>
          <w:rFonts w:ascii="Arial" w:hAnsi="Arial" w:cs="Arial"/>
          <w:bCs/>
          <w:sz w:val="16"/>
          <w:szCs w:val="16"/>
        </w:rPr>
      </w:pPr>
    </w:p>
    <w:p w:rsidR="00A06DDC" w:rsidRDefault="000D6640">
      <w:pPr>
        <w:spacing w:after="160" w:line="360" w:lineRule="auto"/>
        <w:jc w:val="both"/>
        <w:rPr>
          <w:rFonts w:ascii="Arial" w:hAnsi="Arial" w:cs="Arial"/>
          <w:bCs/>
          <w:sz w:val="24"/>
          <w:szCs w:val="24"/>
        </w:rPr>
      </w:pPr>
      <w:r>
        <w:rPr>
          <w:rFonts w:ascii="Arial" w:hAnsi="Arial" w:cs="Arial"/>
          <w:bCs/>
          <w:sz w:val="24"/>
          <w:szCs w:val="24"/>
          <w:lang w:bidi="es-MX"/>
        </w:rPr>
        <w:t>En c</w:t>
      </w:r>
      <w:r>
        <w:rPr>
          <w:rFonts w:ascii="Arial" w:hAnsi="Arial" w:cs="Arial"/>
          <w:bCs/>
          <w:sz w:val="24"/>
          <w:szCs w:val="24"/>
          <w:lang w:bidi="es-MX"/>
        </w:rPr>
        <w:t xml:space="preserve">umplimiento al artículo 38 fracción II de la Ley de Fiscalización y Rendición de Cuentas del Estado de Quintana Roo, el </w:t>
      </w:r>
      <w:r>
        <w:rPr>
          <w:rFonts w:ascii="Arial" w:hAnsi="Arial" w:cs="Arial"/>
          <w:bCs/>
          <w:sz w:val="24"/>
          <w:szCs w:val="24"/>
        </w:rPr>
        <w:t>personal designado, adscrito a la Auditoría Especial en Materia Financiera de esta Auditoría Superior del Estado, que actuó en el desarr</w:t>
      </w:r>
      <w:r>
        <w:rPr>
          <w:rFonts w:ascii="Arial" w:hAnsi="Arial" w:cs="Arial"/>
          <w:bCs/>
          <w:sz w:val="24"/>
          <w:szCs w:val="24"/>
        </w:rPr>
        <w:t xml:space="preserve">ollo y ejecución de la auditoría, visita e inspección en forma conjunta o separada, mismo que se acreditó como personal de este órgano técnico de fiscalización, se encuentra referido en la orden emitida con oficio número </w:t>
      </w:r>
      <w:r>
        <w:rPr>
          <w:rFonts w:ascii="Arial" w:hAnsi="Arial" w:cs="Arial"/>
          <w:bCs/>
          <w:sz w:val="24"/>
          <w:szCs w:val="24"/>
          <w:lang w:bidi="es-MX"/>
        </w:rPr>
        <w:t>ASEQROO/ASE/AEMF/0634/03/2024</w:t>
      </w:r>
      <w:r>
        <w:rPr>
          <w:rFonts w:ascii="Arial" w:hAnsi="Arial" w:cs="Arial"/>
          <w:bCs/>
          <w:sz w:val="24"/>
          <w:szCs w:val="24"/>
        </w:rPr>
        <w:t xml:space="preserve">, </w:t>
      </w:r>
      <w:r>
        <w:rPr>
          <w:rFonts w:ascii="Arial" w:hAnsi="Arial" w:cs="Arial"/>
          <w:bCs/>
          <w:sz w:val="24"/>
          <w:szCs w:val="24"/>
        </w:rPr>
        <w:t>siendo l</w:t>
      </w:r>
      <w:r>
        <w:rPr>
          <w:rFonts w:ascii="Arial" w:hAnsi="Arial" w:cs="Arial"/>
          <w:bCs/>
          <w:sz w:val="24"/>
          <w:szCs w:val="24"/>
          <w:lang w:bidi="es-MX"/>
        </w:rPr>
        <w:t>a</w:t>
      </w:r>
      <w:r>
        <w:rPr>
          <w:rFonts w:ascii="Arial" w:hAnsi="Arial" w:cs="Arial"/>
          <w:bCs/>
          <w:sz w:val="24"/>
          <w:szCs w:val="24"/>
        </w:rPr>
        <w:t>s servidor</w:t>
      </w:r>
      <w:r>
        <w:rPr>
          <w:rFonts w:ascii="Arial" w:hAnsi="Arial" w:cs="Arial"/>
          <w:bCs/>
          <w:sz w:val="24"/>
          <w:szCs w:val="24"/>
          <w:lang w:bidi="es-MX"/>
        </w:rPr>
        <w:t>a</w:t>
      </w:r>
      <w:r>
        <w:rPr>
          <w:rFonts w:ascii="Arial" w:hAnsi="Arial" w:cs="Arial"/>
          <w:bCs/>
          <w:sz w:val="24"/>
          <w:szCs w:val="24"/>
        </w:rPr>
        <w:t>s públic</w:t>
      </w:r>
      <w:r>
        <w:rPr>
          <w:rFonts w:ascii="Arial" w:hAnsi="Arial" w:cs="Arial"/>
          <w:bCs/>
          <w:sz w:val="24"/>
          <w:szCs w:val="24"/>
          <w:lang w:bidi="es-MX"/>
        </w:rPr>
        <w:t>a</w:t>
      </w:r>
      <w:r>
        <w:rPr>
          <w:rFonts w:ascii="Arial" w:hAnsi="Arial" w:cs="Arial"/>
          <w:bCs/>
          <w:sz w:val="24"/>
          <w:szCs w:val="24"/>
        </w:rPr>
        <w:t>s a cargo de coordinar y supervisar la auditoría, l</w:t>
      </w:r>
      <w:r>
        <w:rPr>
          <w:rFonts w:ascii="Arial" w:hAnsi="Arial" w:cs="Arial"/>
          <w:bCs/>
          <w:sz w:val="24"/>
          <w:szCs w:val="24"/>
          <w:lang w:bidi="es-MX"/>
        </w:rPr>
        <w:t>a</w:t>
      </w:r>
      <w:r>
        <w:rPr>
          <w:rFonts w:ascii="Arial" w:hAnsi="Arial" w:cs="Arial"/>
          <w:bCs/>
          <w:sz w:val="24"/>
          <w:szCs w:val="24"/>
        </w:rPr>
        <w:t>s siguientes:</w:t>
      </w:r>
    </w:p>
    <w:p w:rsidR="00A06DDC" w:rsidRDefault="00A06DDC">
      <w:pPr>
        <w:spacing w:after="160" w:line="360" w:lineRule="auto"/>
        <w:jc w:val="both"/>
        <w:rPr>
          <w:rFonts w:ascii="Arial" w:hAnsi="Arial" w:cs="Arial"/>
          <w:bCs/>
          <w:sz w:val="10"/>
          <w:szCs w:val="10"/>
        </w:rPr>
      </w:pPr>
    </w:p>
    <w:tbl>
      <w:tblPr>
        <w:tblStyle w:val="Tablabsica1"/>
        <w:tblW w:w="0" w:type="auto"/>
        <w:tblBorders>
          <w:top w:val="single" w:sz="4" w:space="0" w:color="BFBFBF"/>
          <w:left w:val="single" w:sz="4" w:space="0" w:color="BFBFBF"/>
          <w:bottom w:val="single" w:sz="4" w:space="0" w:color="BFBFBF"/>
          <w:right w:val="single" w:sz="4" w:space="0" w:color="BFBFBF"/>
        </w:tblBorders>
        <w:tblLook w:val="04A0" w:firstRow="1" w:lastRow="0" w:firstColumn="1" w:lastColumn="0" w:noHBand="0" w:noVBand="1"/>
      </w:tblPr>
      <w:tblGrid>
        <w:gridCol w:w="6873"/>
        <w:gridCol w:w="2807"/>
      </w:tblGrid>
      <w:tr w:rsidR="00A06DDC">
        <w:tc>
          <w:tcPr>
            <w:tcW w:w="6873" w:type="dxa"/>
            <w:tcBorders>
              <w:top w:val="single" w:sz="4" w:space="0" w:color="BFBFBF"/>
              <w:left w:val="single" w:sz="4" w:space="0" w:color="BFBFBF"/>
              <w:bottom w:val="single" w:sz="4" w:space="0" w:color="BFBFBF"/>
              <w:right w:val="single" w:sz="4" w:space="0" w:color="BFBFBF"/>
            </w:tcBorders>
            <w:shd w:val="clear" w:color="auto" w:fill="A5A5A5"/>
            <w:tcMar>
              <w:top w:w="0" w:type="dxa"/>
              <w:left w:w="108" w:type="dxa"/>
              <w:bottom w:w="0" w:type="dxa"/>
              <w:right w:w="108" w:type="dxa"/>
            </w:tcMar>
            <w:vAlign w:val="center"/>
          </w:tcPr>
          <w:p w:rsidR="00A06DDC" w:rsidRDefault="000D6640">
            <w:pPr>
              <w:shd w:val="clear" w:color="auto" w:fill="A5A5A5"/>
              <w:tabs>
                <w:tab w:val="right" w:leader="dot" w:pos="9690"/>
              </w:tabs>
              <w:jc w:val="center"/>
              <w:rPr>
                <w:rFonts w:ascii="Arial" w:hAnsi="Arial" w:cs="Arial"/>
                <w:b/>
                <w:bCs/>
                <w:color w:val="000000"/>
                <w:sz w:val="24"/>
                <w:szCs w:val="24"/>
                <w:lang w:val="es-ES" w:eastAsia="es-ES" w:bidi="es-ES"/>
              </w:rPr>
            </w:pPr>
            <w:r>
              <w:rPr>
                <w:rFonts w:ascii="Arial" w:hAnsi="Arial" w:cs="Arial"/>
                <w:b/>
                <w:bCs/>
                <w:color w:val="000000"/>
                <w:sz w:val="24"/>
                <w:szCs w:val="24"/>
                <w:lang w:val="es-ES" w:eastAsia="es-ES" w:bidi="es-ES"/>
              </w:rPr>
              <w:t>Nombre</w:t>
            </w:r>
          </w:p>
        </w:tc>
        <w:tc>
          <w:tcPr>
            <w:tcW w:w="2807" w:type="dxa"/>
            <w:tcBorders>
              <w:top w:val="single" w:sz="4" w:space="0" w:color="BFBFBF"/>
              <w:left w:val="single" w:sz="4" w:space="0" w:color="BFBFBF"/>
              <w:bottom w:val="single" w:sz="4" w:space="0" w:color="BFBFBF"/>
              <w:right w:val="single" w:sz="4" w:space="0" w:color="BFBFBF"/>
            </w:tcBorders>
            <w:shd w:val="clear" w:color="auto" w:fill="A5A5A5"/>
            <w:tcMar>
              <w:top w:w="0" w:type="dxa"/>
              <w:left w:w="108" w:type="dxa"/>
              <w:bottom w:w="0" w:type="dxa"/>
              <w:right w:w="108" w:type="dxa"/>
            </w:tcMar>
            <w:vAlign w:val="center"/>
          </w:tcPr>
          <w:p w:rsidR="00A06DDC" w:rsidRDefault="000D6640">
            <w:pPr>
              <w:shd w:val="clear" w:color="auto" w:fill="A5A5A5"/>
              <w:tabs>
                <w:tab w:val="right" w:leader="dot" w:pos="9690"/>
              </w:tabs>
              <w:jc w:val="center"/>
              <w:rPr>
                <w:rFonts w:ascii="Arial" w:hAnsi="Arial" w:cs="Arial"/>
                <w:b/>
                <w:bCs/>
                <w:color w:val="000000"/>
                <w:sz w:val="24"/>
                <w:szCs w:val="24"/>
                <w:lang w:val="es-ES" w:eastAsia="es-ES" w:bidi="es-ES"/>
              </w:rPr>
            </w:pPr>
            <w:r>
              <w:rPr>
                <w:rFonts w:ascii="Arial" w:hAnsi="Arial" w:cs="Arial"/>
                <w:b/>
                <w:bCs/>
                <w:color w:val="000000"/>
                <w:sz w:val="24"/>
                <w:szCs w:val="24"/>
                <w:lang w:val="es-ES" w:eastAsia="es-ES" w:bidi="es-ES"/>
              </w:rPr>
              <w:t>Cargo</w:t>
            </w:r>
          </w:p>
        </w:tc>
      </w:tr>
      <w:tr w:rsidR="00A06DDC">
        <w:tc>
          <w:tcPr>
            <w:tcW w:w="687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A06DDC" w:rsidRDefault="000D6640">
            <w:pPr>
              <w:tabs>
                <w:tab w:val="right" w:leader="dot" w:pos="9690"/>
              </w:tabs>
              <w:spacing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bidi="es-MX"/>
              </w:rPr>
              <w:t xml:space="preserve">M. en </w:t>
            </w:r>
            <w:proofErr w:type="spellStart"/>
            <w:r>
              <w:rPr>
                <w:rFonts w:ascii="Arial" w:hAnsi="Arial" w:cs="Arial"/>
                <w:bCs/>
                <w:color w:val="000000"/>
                <w:sz w:val="24"/>
                <w:szCs w:val="24"/>
                <w:lang w:bidi="es-MX"/>
              </w:rPr>
              <w:t>Aud</w:t>
            </w:r>
            <w:proofErr w:type="spellEnd"/>
            <w:r>
              <w:rPr>
                <w:rFonts w:ascii="Arial" w:hAnsi="Arial" w:cs="Arial"/>
                <w:bCs/>
                <w:color w:val="000000"/>
                <w:sz w:val="24"/>
                <w:szCs w:val="24"/>
                <w:lang w:bidi="es-MX"/>
              </w:rPr>
              <w:t>. Adelaida Hernández Marcial</w:t>
            </w:r>
          </w:p>
        </w:tc>
        <w:tc>
          <w:tcPr>
            <w:tcW w:w="280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A06DDC" w:rsidRDefault="000D6640">
            <w:pPr>
              <w:tabs>
                <w:tab w:val="right" w:leader="dot" w:pos="9690"/>
              </w:tabs>
              <w:spacing w:line="360" w:lineRule="auto"/>
              <w:jc w:val="center"/>
              <w:rPr>
                <w:rFonts w:ascii="Arial" w:hAnsi="Arial" w:cs="Arial"/>
                <w:bCs/>
                <w:color w:val="000000"/>
                <w:sz w:val="24"/>
                <w:szCs w:val="24"/>
                <w:lang w:val="es-ES" w:eastAsia="es-ES" w:bidi="es-ES"/>
              </w:rPr>
            </w:pPr>
            <w:r>
              <w:rPr>
                <w:rFonts w:ascii="Arial" w:hAnsi="Arial" w:cs="Arial"/>
                <w:bCs/>
                <w:color w:val="000000"/>
                <w:sz w:val="24"/>
                <w:szCs w:val="24"/>
                <w:lang w:bidi="es-MX"/>
              </w:rPr>
              <w:t>Coordinadora</w:t>
            </w:r>
          </w:p>
        </w:tc>
      </w:tr>
      <w:tr w:rsidR="00A06DDC">
        <w:tc>
          <w:tcPr>
            <w:tcW w:w="687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A06DDC" w:rsidRDefault="000D6640">
            <w:pPr>
              <w:tabs>
                <w:tab w:val="right" w:leader="dot" w:pos="9690"/>
              </w:tabs>
              <w:spacing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bidi="es-MX"/>
              </w:rPr>
              <w:t>C.P.A. Araceli Alanís Rodríguez</w:t>
            </w:r>
          </w:p>
        </w:tc>
        <w:tc>
          <w:tcPr>
            <w:tcW w:w="280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A06DDC" w:rsidRDefault="000D6640">
            <w:pPr>
              <w:tabs>
                <w:tab w:val="right" w:leader="dot" w:pos="9690"/>
              </w:tabs>
              <w:spacing w:line="360" w:lineRule="auto"/>
              <w:jc w:val="center"/>
              <w:rPr>
                <w:rFonts w:ascii="Arial" w:hAnsi="Arial" w:cs="Arial"/>
                <w:bCs/>
                <w:color w:val="000000"/>
                <w:sz w:val="24"/>
                <w:szCs w:val="24"/>
                <w:lang w:val="es-ES" w:eastAsia="es-ES" w:bidi="es-ES"/>
              </w:rPr>
            </w:pPr>
            <w:r>
              <w:rPr>
                <w:rFonts w:ascii="Arial" w:hAnsi="Arial" w:cs="Arial"/>
                <w:bCs/>
                <w:color w:val="000000"/>
                <w:sz w:val="24"/>
                <w:szCs w:val="24"/>
                <w:lang w:bidi="es-MX"/>
              </w:rPr>
              <w:t>Supervisora</w:t>
            </w:r>
          </w:p>
        </w:tc>
      </w:tr>
    </w:tbl>
    <w:p w:rsidR="00A06DDC" w:rsidRDefault="00A06DDC">
      <w:pPr>
        <w:tabs>
          <w:tab w:val="right" w:leader="dot" w:pos="9690"/>
        </w:tabs>
        <w:spacing w:after="160" w:line="360" w:lineRule="auto"/>
        <w:jc w:val="both"/>
        <w:rPr>
          <w:rFonts w:ascii="Arial" w:hAnsi="Arial" w:cs="Arial"/>
          <w:bCs/>
          <w:color w:val="000000"/>
          <w:sz w:val="24"/>
          <w:szCs w:val="24"/>
          <w:lang w:val="es-ES" w:eastAsia="es-ES" w:bidi="es-ES"/>
        </w:rPr>
      </w:pPr>
    </w:p>
    <w:p w:rsidR="00A06DDC" w:rsidRDefault="000D6640">
      <w:pPr>
        <w:pStyle w:val="Ttulo2"/>
        <w:keepNext/>
        <w:keepLines/>
        <w:widowControl/>
        <w:rPr>
          <w:rFonts w:ascii="Arial" w:hAnsi="Arial" w:cs="Arial"/>
          <w:b/>
          <w:bCs/>
          <w:color w:val="000000"/>
          <w:sz w:val="24"/>
          <w:szCs w:val="24"/>
        </w:rPr>
      </w:pPr>
      <w:bookmarkStart w:id="35" w:name="_Toc1354885640"/>
      <w:bookmarkStart w:id="36" w:name="_GoBack"/>
      <w:bookmarkEnd w:id="36"/>
      <w:r>
        <w:rPr>
          <w:rFonts w:ascii="Arial" w:hAnsi="Arial" w:cs="Arial"/>
          <w:b/>
          <w:bCs/>
          <w:color w:val="000000"/>
          <w:sz w:val="24"/>
          <w:szCs w:val="24"/>
        </w:rPr>
        <w:t xml:space="preserve">II.2. CUMPLIMIENTO DE DISPOSICIONES LEGALES Y </w:t>
      </w:r>
      <w:r>
        <w:rPr>
          <w:rFonts w:ascii="Arial" w:hAnsi="Arial" w:cs="Arial"/>
          <w:b/>
          <w:bCs/>
          <w:color w:val="000000"/>
          <w:sz w:val="24"/>
          <w:szCs w:val="24"/>
        </w:rPr>
        <w:t>NORMATIVAS</w:t>
      </w:r>
      <w:bookmarkEnd w:id="35"/>
    </w:p>
    <w:p w:rsidR="00A06DDC" w:rsidRDefault="00A06DDC">
      <w:pPr>
        <w:spacing w:after="160" w:line="360" w:lineRule="auto"/>
        <w:jc w:val="both"/>
        <w:rPr>
          <w:rFonts w:ascii="Arial" w:hAnsi="Arial" w:cs="Arial"/>
          <w:bCs/>
          <w:sz w:val="24"/>
          <w:szCs w:val="24"/>
        </w:rPr>
      </w:pPr>
    </w:p>
    <w:p w:rsidR="00A06DDC" w:rsidRDefault="000D6640">
      <w:pPr>
        <w:spacing w:after="160" w:line="360" w:lineRule="auto"/>
        <w:jc w:val="both"/>
        <w:rPr>
          <w:rFonts w:ascii="Arial" w:hAnsi="Arial" w:cs="Arial"/>
          <w:bCs/>
          <w:sz w:val="24"/>
          <w:szCs w:val="24"/>
        </w:rPr>
      </w:pPr>
      <w:r>
        <w:rPr>
          <w:rFonts w:ascii="Arial" w:hAnsi="Arial" w:cs="Arial"/>
          <w:bCs/>
          <w:sz w:val="24"/>
          <w:szCs w:val="24"/>
        </w:rPr>
        <w:t xml:space="preserve">La revisión se llevó a cabo aplicando Normas Profesionales de Auditoría del Sistema Nacional de Fiscalización, así como en apego a la Ley General de Contabilidad Gubernamental, </w:t>
      </w:r>
      <w:r>
        <w:rPr>
          <w:rFonts w:ascii="Arial" w:hAnsi="Arial" w:cs="Arial"/>
          <w:bCs/>
          <w:sz w:val="24"/>
          <w:szCs w:val="24"/>
          <w:lang w:bidi="es-MX"/>
        </w:rPr>
        <w:t xml:space="preserve">Presupuesto de Egresos </w:t>
      </w:r>
      <w:r>
        <w:rPr>
          <w:rFonts w:ascii="Arial" w:hAnsi="Arial" w:cs="Arial"/>
          <w:bCs/>
          <w:sz w:val="24"/>
          <w:szCs w:val="24"/>
        </w:rPr>
        <w:t xml:space="preserve">y lo emitido por el Consejo Nacional de </w:t>
      </w:r>
      <w:r>
        <w:rPr>
          <w:rFonts w:ascii="Arial" w:hAnsi="Arial" w:cs="Arial"/>
          <w:bCs/>
          <w:sz w:val="24"/>
          <w:szCs w:val="24"/>
        </w:rPr>
        <w:t xml:space="preserve">Armonización Contable (CONAC), dando cumplimiento a las diversas disposiciones legales </w:t>
      </w:r>
      <w:r>
        <w:rPr>
          <w:rFonts w:ascii="Arial" w:hAnsi="Arial" w:cs="Arial"/>
          <w:bCs/>
          <w:sz w:val="24"/>
          <w:szCs w:val="24"/>
        </w:rPr>
        <w:lastRenderedPageBreak/>
        <w:t>y normativas aplicables, en observancia al artículo 38 fracción III de la Ley de Fiscalización y Rendición de Cuentas del Estado de Quintana Roo; por lo que se incluyero</w:t>
      </w:r>
      <w:r>
        <w:rPr>
          <w:rFonts w:ascii="Arial" w:hAnsi="Arial" w:cs="Arial"/>
          <w:bCs/>
          <w:sz w:val="24"/>
          <w:szCs w:val="24"/>
        </w:rPr>
        <w:t>n pruebas a los registros de contabilidad y procedimientos de verificación que se consideraron necesarios en hechos y circunstancias, relativas a los estados financieros y presupuestarios sujetos a examen, mediante los cuales se obtuvieron las bases para f</w:t>
      </w:r>
      <w:r>
        <w:rPr>
          <w:rFonts w:ascii="Arial" w:hAnsi="Arial" w:cs="Arial"/>
          <w:bCs/>
          <w:sz w:val="24"/>
          <w:szCs w:val="24"/>
        </w:rPr>
        <w:t>undamentar el dictamen del Informe Individual.</w:t>
      </w:r>
    </w:p>
    <w:p w:rsidR="00E54464" w:rsidRPr="00E54464" w:rsidRDefault="00E54464">
      <w:pPr>
        <w:spacing w:after="160" w:line="360" w:lineRule="auto"/>
        <w:jc w:val="both"/>
        <w:rPr>
          <w:rFonts w:ascii="Arial" w:hAnsi="Arial" w:cs="Arial"/>
          <w:bCs/>
          <w:sz w:val="12"/>
          <w:szCs w:val="12"/>
        </w:rPr>
      </w:pPr>
    </w:p>
    <w:p w:rsidR="00A06DDC" w:rsidRDefault="000D6640">
      <w:pPr>
        <w:pStyle w:val="Ttulo3"/>
        <w:keepNext/>
        <w:keepLines/>
        <w:widowControl/>
        <w:rPr>
          <w:rFonts w:ascii="Arial" w:hAnsi="Arial" w:cs="Arial"/>
          <w:b/>
          <w:bCs/>
          <w:color w:val="000000"/>
        </w:rPr>
      </w:pPr>
      <w:bookmarkStart w:id="37" w:name="_Toc1106548570"/>
      <w:r>
        <w:rPr>
          <w:rFonts w:ascii="Arial" w:hAnsi="Arial" w:cs="Arial"/>
          <w:b/>
          <w:bCs/>
          <w:color w:val="000000"/>
        </w:rPr>
        <w:t>A. Conclusiones</w:t>
      </w:r>
      <w:bookmarkEnd w:id="37"/>
    </w:p>
    <w:p w:rsidR="00A06DDC" w:rsidRPr="00E54464" w:rsidRDefault="00A06DDC">
      <w:pPr>
        <w:spacing w:after="160" w:line="360" w:lineRule="auto"/>
        <w:jc w:val="both"/>
        <w:rPr>
          <w:rFonts w:ascii="Arial" w:hAnsi="Arial" w:cs="Arial"/>
          <w:bCs/>
          <w:sz w:val="12"/>
          <w:szCs w:val="12"/>
        </w:rPr>
      </w:pPr>
    </w:p>
    <w:p w:rsidR="00A06DDC" w:rsidRDefault="000D6640">
      <w:pPr>
        <w:spacing w:after="160" w:line="360" w:lineRule="auto"/>
        <w:jc w:val="both"/>
        <w:rPr>
          <w:rFonts w:ascii="Arial" w:hAnsi="Arial" w:cs="Arial"/>
          <w:bCs/>
          <w:sz w:val="24"/>
          <w:szCs w:val="24"/>
        </w:rPr>
      </w:pPr>
      <w:r>
        <w:rPr>
          <w:rFonts w:ascii="Arial" w:hAnsi="Arial" w:cs="Arial"/>
          <w:bCs/>
          <w:sz w:val="24"/>
          <w:szCs w:val="24"/>
        </w:rPr>
        <w:t xml:space="preserve">Se constató el cumplimiento de la Ley General de Contabilidad Gubernamental, </w:t>
      </w:r>
      <w:r>
        <w:rPr>
          <w:rFonts w:ascii="Arial" w:hAnsi="Arial" w:cs="Arial"/>
          <w:bCs/>
          <w:sz w:val="24"/>
          <w:szCs w:val="24"/>
          <w:lang w:bidi="es-MX"/>
        </w:rPr>
        <w:t>Presupuesto de Egresos</w:t>
      </w:r>
      <w:r>
        <w:rPr>
          <w:rFonts w:ascii="Arial" w:hAnsi="Arial" w:cs="Arial"/>
          <w:bCs/>
          <w:sz w:val="24"/>
          <w:szCs w:val="24"/>
        </w:rPr>
        <w:t>, así como de lo emitido por el Consejo Nacional de Armonización Contable (CONAC), y demás d</w:t>
      </w:r>
      <w:r>
        <w:rPr>
          <w:rFonts w:ascii="Arial" w:hAnsi="Arial" w:cs="Arial"/>
          <w:bCs/>
          <w:sz w:val="24"/>
          <w:szCs w:val="24"/>
        </w:rPr>
        <w:t>isposiciones legales y normativas aplicables</w:t>
      </w:r>
      <w:r>
        <w:rPr>
          <w:rFonts w:ascii="Arial" w:hAnsi="Arial" w:cs="Arial"/>
          <w:bCs/>
          <w:sz w:val="24"/>
          <w:szCs w:val="24"/>
          <w:lang w:bidi="es-MX"/>
        </w:rPr>
        <w:t>.</w:t>
      </w:r>
      <w:r>
        <w:rPr>
          <w:rFonts w:ascii="Arial" w:hAnsi="Arial" w:cs="Arial"/>
          <w:bCs/>
          <w:sz w:val="24"/>
          <w:szCs w:val="24"/>
        </w:rPr>
        <w:t xml:space="preserve"> </w:t>
      </w:r>
    </w:p>
    <w:p w:rsidR="00477629" w:rsidRPr="00477629" w:rsidRDefault="00477629">
      <w:pPr>
        <w:spacing w:after="160" w:line="360" w:lineRule="auto"/>
        <w:jc w:val="both"/>
        <w:rPr>
          <w:rFonts w:ascii="Arial" w:hAnsi="Arial" w:cs="Arial"/>
          <w:bCs/>
          <w:sz w:val="16"/>
          <w:szCs w:val="16"/>
        </w:rPr>
      </w:pPr>
    </w:p>
    <w:p w:rsidR="00A06DDC" w:rsidRDefault="000D6640">
      <w:pPr>
        <w:pStyle w:val="Ttulo2"/>
        <w:keepNext/>
        <w:keepLines/>
        <w:widowControl/>
        <w:rPr>
          <w:rFonts w:ascii="Arial" w:hAnsi="Arial" w:cs="Arial"/>
          <w:b/>
          <w:bCs/>
          <w:color w:val="000000"/>
          <w:sz w:val="24"/>
          <w:szCs w:val="24"/>
        </w:rPr>
      </w:pPr>
      <w:bookmarkStart w:id="38" w:name="_Toc1524072877"/>
      <w:r>
        <w:rPr>
          <w:rFonts w:ascii="Arial" w:hAnsi="Arial" w:cs="Arial"/>
          <w:b/>
          <w:bCs/>
          <w:color w:val="000000"/>
          <w:sz w:val="24"/>
          <w:szCs w:val="24"/>
        </w:rPr>
        <w:t>II.3. RESULTADOS DE LA FISCALIZACIÓN EFECTUADA</w:t>
      </w:r>
      <w:bookmarkEnd w:id="38"/>
    </w:p>
    <w:p w:rsidR="00A06DDC" w:rsidRPr="00477629" w:rsidRDefault="00A06DDC">
      <w:pPr>
        <w:spacing w:after="160" w:line="360" w:lineRule="auto"/>
        <w:jc w:val="both"/>
        <w:rPr>
          <w:rFonts w:ascii="Arial" w:hAnsi="Arial" w:cs="Arial"/>
          <w:bCs/>
          <w:sz w:val="16"/>
          <w:szCs w:val="16"/>
        </w:rPr>
      </w:pPr>
    </w:p>
    <w:p w:rsidR="00A06DDC" w:rsidRDefault="000D6640">
      <w:pPr>
        <w:spacing w:after="160" w:line="360" w:lineRule="auto"/>
        <w:jc w:val="both"/>
        <w:rPr>
          <w:rFonts w:ascii="Arial" w:hAnsi="Arial" w:cs="Arial"/>
          <w:bCs/>
          <w:sz w:val="24"/>
          <w:szCs w:val="24"/>
        </w:rPr>
      </w:pPr>
      <w:r>
        <w:rPr>
          <w:rFonts w:ascii="Arial" w:hAnsi="Arial" w:cs="Arial"/>
          <w:bCs/>
          <w:sz w:val="24"/>
          <w:szCs w:val="24"/>
        </w:rPr>
        <w:t>De conformidad con los artículos 17 fracciones I y II, 38 fracci</w:t>
      </w:r>
      <w:r>
        <w:rPr>
          <w:rFonts w:ascii="Arial" w:hAnsi="Arial" w:cs="Arial"/>
          <w:bCs/>
          <w:sz w:val="24"/>
          <w:szCs w:val="24"/>
          <w:lang w:bidi="es-MX"/>
        </w:rPr>
        <w:t>ones</w:t>
      </w:r>
      <w:r>
        <w:rPr>
          <w:rFonts w:ascii="Arial" w:hAnsi="Arial" w:cs="Arial"/>
          <w:bCs/>
          <w:sz w:val="24"/>
          <w:szCs w:val="24"/>
        </w:rPr>
        <w:t xml:space="preserve"> IV,</w:t>
      </w:r>
      <w:r>
        <w:rPr>
          <w:rFonts w:ascii="Arial" w:hAnsi="Arial" w:cs="Arial"/>
          <w:bCs/>
          <w:sz w:val="24"/>
          <w:szCs w:val="24"/>
          <w:lang w:bidi="es-MX"/>
        </w:rPr>
        <w:t xml:space="preserve"> V y VI,</w:t>
      </w:r>
      <w:r>
        <w:rPr>
          <w:rFonts w:ascii="Arial" w:hAnsi="Arial" w:cs="Arial"/>
          <w:bCs/>
          <w:sz w:val="24"/>
          <w:szCs w:val="24"/>
        </w:rPr>
        <w:t xml:space="preserve"> 41 en su segundo párrafo, de la Ley de Fiscalización y Rendición de Cuentas del Estado de Quintana Roo</w:t>
      </w:r>
      <w:r>
        <w:rPr>
          <w:rFonts w:ascii="Arial" w:hAnsi="Arial" w:cs="Arial"/>
          <w:bCs/>
          <w:sz w:val="24"/>
          <w:szCs w:val="24"/>
          <w:lang w:bidi="es-MX"/>
        </w:rPr>
        <w:t>; y artículos</w:t>
      </w:r>
      <w:r>
        <w:rPr>
          <w:rFonts w:ascii="Arial" w:hAnsi="Arial" w:cs="Arial"/>
          <w:bCs/>
          <w:sz w:val="24"/>
          <w:szCs w:val="24"/>
        </w:rPr>
        <w:t xml:space="preserve"> 4, 8 y 9 fracciones X, XI, XVIII y XXVI, del Reglamento Interior de la Auditoría Superior del Estado de Quintana Roo, durante este proceso </w:t>
      </w:r>
      <w:r>
        <w:rPr>
          <w:rFonts w:ascii="Arial" w:hAnsi="Arial" w:cs="Arial"/>
          <w:bCs/>
          <w:sz w:val="24"/>
          <w:szCs w:val="24"/>
        </w:rPr>
        <w:t xml:space="preserve">de fiscalización se presentaron </w:t>
      </w:r>
      <w:r>
        <w:rPr>
          <w:rFonts w:ascii="Arial" w:hAnsi="Arial" w:cs="Arial"/>
          <w:b/>
          <w:bCs/>
          <w:sz w:val="24"/>
          <w:szCs w:val="24"/>
          <w:lang w:bidi="es-MX"/>
        </w:rPr>
        <w:t>16</w:t>
      </w:r>
      <w:r>
        <w:rPr>
          <w:rFonts w:ascii="Arial" w:hAnsi="Arial" w:cs="Arial"/>
          <w:b/>
          <w:bCs/>
          <w:sz w:val="24"/>
          <w:szCs w:val="24"/>
        </w:rPr>
        <w:t xml:space="preserve"> </w:t>
      </w:r>
      <w:r>
        <w:rPr>
          <w:rFonts w:ascii="Arial" w:hAnsi="Arial" w:cs="Arial"/>
          <w:bCs/>
          <w:sz w:val="24"/>
          <w:szCs w:val="24"/>
        </w:rPr>
        <w:t xml:space="preserve">resultados finales de auditoría y se determinaron </w:t>
      </w:r>
      <w:r>
        <w:rPr>
          <w:rFonts w:ascii="Arial" w:hAnsi="Arial" w:cs="Arial"/>
          <w:b/>
          <w:bCs/>
          <w:sz w:val="24"/>
          <w:szCs w:val="24"/>
          <w:lang w:bidi="es-MX"/>
        </w:rPr>
        <w:t>16</w:t>
      </w:r>
      <w:r>
        <w:rPr>
          <w:rFonts w:ascii="Arial" w:hAnsi="Arial" w:cs="Arial"/>
          <w:b/>
          <w:bCs/>
          <w:sz w:val="24"/>
          <w:szCs w:val="24"/>
        </w:rPr>
        <w:t xml:space="preserve"> </w:t>
      </w:r>
      <w:r>
        <w:rPr>
          <w:rFonts w:ascii="Arial" w:hAnsi="Arial" w:cs="Arial"/>
          <w:bCs/>
          <w:sz w:val="24"/>
          <w:szCs w:val="24"/>
        </w:rPr>
        <w:t xml:space="preserve">observaciones, de las cuales </w:t>
      </w:r>
      <w:r>
        <w:rPr>
          <w:rFonts w:ascii="Arial" w:hAnsi="Arial" w:cs="Arial"/>
          <w:bCs/>
          <w:sz w:val="24"/>
          <w:szCs w:val="24"/>
          <w:lang w:bidi="es-MX"/>
        </w:rPr>
        <w:t xml:space="preserve">14 </w:t>
      </w:r>
      <w:r>
        <w:rPr>
          <w:rFonts w:ascii="Arial" w:hAnsi="Arial" w:cs="Arial"/>
          <w:bCs/>
          <w:sz w:val="24"/>
          <w:szCs w:val="24"/>
        </w:rPr>
        <w:t xml:space="preserve">fueron solventadas y </w:t>
      </w:r>
      <w:r>
        <w:rPr>
          <w:rFonts w:ascii="Arial" w:hAnsi="Arial" w:cs="Arial"/>
          <w:bCs/>
          <w:sz w:val="24"/>
          <w:szCs w:val="24"/>
          <w:lang w:bidi="es-MX"/>
        </w:rPr>
        <w:t xml:space="preserve">2 </w:t>
      </w:r>
      <w:r>
        <w:rPr>
          <w:rFonts w:ascii="Arial" w:hAnsi="Arial" w:cs="Arial"/>
          <w:bCs/>
          <w:sz w:val="24"/>
          <w:szCs w:val="24"/>
        </w:rPr>
        <w:t xml:space="preserve">se encuentran pendientes de solventar; emitiéndose </w:t>
      </w:r>
      <w:r>
        <w:rPr>
          <w:rFonts w:ascii="Arial" w:hAnsi="Arial" w:cs="Arial"/>
          <w:bCs/>
          <w:sz w:val="24"/>
          <w:szCs w:val="24"/>
          <w:lang w:bidi="es-MX"/>
        </w:rPr>
        <w:t>2</w:t>
      </w:r>
      <w:r>
        <w:rPr>
          <w:rFonts w:ascii="Arial" w:hAnsi="Arial" w:cs="Arial"/>
          <w:bCs/>
          <w:sz w:val="24"/>
          <w:szCs w:val="24"/>
        </w:rPr>
        <w:t xml:space="preserve"> recomendaciones.</w:t>
      </w:r>
    </w:p>
    <w:p w:rsidR="00A06DDC" w:rsidRDefault="00A06DDC">
      <w:pPr>
        <w:spacing w:after="160" w:line="360" w:lineRule="auto"/>
        <w:jc w:val="both"/>
        <w:rPr>
          <w:rFonts w:ascii="Arial" w:hAnsi="Arial" w:cs="Arial"/>
          <w:bCs/>
          <w:sz w:val="20"/>
          <w:szCs w:val="20"/>
        </w:rPr>
      </w:pPr>
    </w:p>
    <w:p w:rsidR="00A06DDC" w:rsidRDefault="000D6640">
      <w:pPr>
        <w:pStyle w:val="Ttulo3"/>
        <w:keepNext/>
        <w:keepLines/>
        <w:widowControl/>
        <w:jc w:val="both"/>
        <w:rPr>
          <w:rFonts w:ascii="Arial" w:hAnsi="Arial" w:cs="Arial"/>
          <w:b/>
          <w:bCs/>
          <w:color w:val="000000"/>
        </w:rPr>
      </w:pPr>
      <w:bookmarkStart w:id="39" w:name="_Toc686381330"/>
      <w:r>
        <w:rPr>
          <w:rFonts w:ascii="Arial" w:hAnsi="Arial" w:cs="Arial"/>
          <w:b/>
          <w:bCs/>
          <w:color w:val="000000"/>
        </w:rPr>
        <w:t xml:space="preserve">A. Resumen de Resultados Finales de </w:t>
      </w:r>
      <w:r>
        <w:rPr>
          <w:rFonts w:ascii="Arial" w:hAnsi="Arial" w:cs="Arial"/>
          <w:b/>
          <w:bCs/>
          <w:color w:val="000000"/>
        </w:rPr>
        <w:t>Auditoría, Observaciones Determinadas, Acciones y Recomendaciones Emitidas</w:t>
      </w:r>
      <w:bookmarkEnd w:id="39"/>
    </w:p>
    <w:p w:rsidR="00A06DDC" w:rsidRDefault="00A06DDC">
      <w:pPr>
        <w:spacing w:after="160" w:line="360" w:lineRule="auto"/>
        <w:jc w:val="both"/>
        <w:rPr>
          <w:rFonts w:ascii="Arial" w:hAnsi="Arial" w:cs="Arial"/>
          <w:bCs/>
          <w:sz w:val="20"/>
          <w:szCs w:val="20"/>
        </w:rPr>
      </w:pPr>
    </w:p>
    <w:p w:rsidR="00A06DDC" w:rsidRDefault="000D6640">
      <w:pPr>
        <w:spacing w:after="160" w:line="360" w:lineRule="auto"/>
        <w:jc w:val="both"/>
        <w:rPr>
          <w:rFonts w:ascii="Arial" w:hAnsi="Arial" w:cs="Arial"/>
          <w:bCs/>
          <w:sz w:val="24"/>
          <w:szCs w:val="24"/>
        </w:rPr>
      </w:pPr>
      <w:r>
        <w:rPr>
          <w:rFonts w:ascii="Arial" w:hAnsi="Arial" w:cs="Arial"/>
          <w:bCs/>
          <w:sz w:val="24"/>
          <w:szCs w:val="24"/>
        </w:rPr>
        <w:lastRenderedPageBreak/>
        <w:t xml:space="preserve">En cumplimiento al artículo 38 fracción V de la Ley de Fiscalización y Rendición de Cuentas del Estado de Quintana Roo, y derivado del proceso de fiscalización al ente auditado se </w:t>
      </w:r>
      <w:r>
        <w:rPr>
          <w:rFonts w:ascii="Arial" w:hAnsi="Arial" w:cs="Arial"/>
          <w:bCs/>
          <w:sz w:val="24"/>
          <w:szCs w:val="24"/>
        </w:rPr>
        <w:t>determinaron resultados finales de auditoría y observaciones en materia financiera, que derivaron en la emisión de recomendaciones, mismas que se presentan en la tabla siguiente:</w:t>
      </w:r>
    </w:p>
    <w:tbl>
      <w:tblPr>
        <w:tblW w:w="9726" w:type="dxa"/>
        <w:tblInd w:w="-10"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CellMar>
          <w:left w:w="70" w:type="dxa"/>
          <w:right w:w="70" w:type="dxa"/>
        </w:tblCellMar>
        <w:tblLook w:val="04A0" w:firstRow="1" w:lastRow="0" w:firstColumn="1" w:lastColumn="0" w:noHBand="0" w:noVBand="1"/>
      </w:tblPr>
      <w:tblGrid>
        <w:gridCol w:w="1761"/>
        <w:gridCol w:w="3075"/>
        <w:gridCol w:w="3060"/>
        <w:gridCol w:w="1830"/>
      </w:tblGrid>
      <w:tr w:rsidR="00A06DDC">
        <w:trPr>
          <w:trHeight w:val="288"/>
          <w:tblHeader/>
        </w:trPr>
        <w:tc>
          <w:tcPr>
            <w:tcW w:w="1761" w:type="dxa"/>
            <w:tcBorders>
              <w:top w:val="single" w:sz="4" w:space="0" w:color="BFBFBF"/>
              <w:left w:val="single" w:sz="4" w:space="0" w:color="BFBFBF"/>
              <w:bottom w:val="single" w:sz="4" w:space="0" w:color="BFBFBF"/>
              <w:right w:val="single" w:sz="4" w:space="0" w:color="BFBFBF"/>
            </w:tcBorders>
            <w:shd w:val="clear" w:color="auto" w:fill="BFBFBF" w:themeFill="background1" w:themeFillShade="BF"/>
            <w:tcMar>
              <w:top w:w="0" w:type="dxa"/>
              <w:left w:w="70" w:type="dxa"/>
              <w:bottom w:w="0" w:type="dxa"/>
              <w:right w:w="70" w:type="dxa"/>
            </w:tcMar>
            <w:vAlign w:val="center"/>
            <w:hideMark/>
          </w:tcPr>
          <w:p w:rsidR="00A06DDC" w:rsidRDefault="000D6640">
            <w:pPr>
              <w:jc w:val="center"/>
              <w:rPr>
                <w:rFonts w:ascii="Arial" w:hAnsi="Arial" w:cs="Arial"/>
                <w:b/>
                <w:bCs/>
                <w:sz w:val="19"/>
                <w:szCs w:val="19"/>
              </w:rPr>
            </w:pPr>
            <w:r>
              <w:rPr>
                <w:rFonts w:ascii="Arial" w:hAnsi="Arial" w:cs="Arial"/>
                <w:b/>
                <w:bCs/>
                <w:sz w:val="19"/>
                <w:szCs w:val="19"/>
              </w:rPr>
              <w:t>Referencia</w:t>
            </w:r>
          </w:p>
        </w:tc>
        <w:tc>
          <w:tcPr>
            <w:tcW w:w="3075" w:type="dxa"/>
            <w:tcBorders>
              <w:top w:val="single" w:sz="4" w:space="0" w:color="BFBFBF"/>
              <w:left w:val="single" w:sz="4" w:space="0" w:color="BFBFBF"/>
              <w:bottom w:val="single" w:sz="4" w:space="0" w:color="BFBFBF"/>
              <w:right w:val="single" w:sz="4" w:space="0" w:color="BFBFBF"/>
            </w:tcBorders>
            <w:shd w:val="clear" w:color="auto" w:fill="BFBFBF" w:themeFill="background1" w:themeFillShade="BF"/>
            <w:tcMar>
              <w:top w:w="0" w:type="dxa"/>
              <w:left w:w="70" w:type="dxa"/>
              <w:bottom w:w="0" w:type="dxa"/>
              <w:right w:w="70" w:type="dxa"/>
            </w:tcMar>
            <w:vAlign w:val="center"/>
            <w:hideMark/>
          </w:tcPr>
          <w:p w:rsidR="00A06DDC" w:rsidRDefault="000D6640">
            <w:pPr>
              <w:jc w:val="center"/>
              <w:rPr>
                <w:rFonts w:ascii="Arial" w:hAnsi="Arial" w:cs="Arial"/>
                <w:b/>
                <w:bCs/>
                <w:sz w:val="19"/>
                <w:szCs w:val="19"/>
              </w:rPr>
            </w:pPr>
            <w:r>
              <w:rPr>
                <w:rFonts w:ascii="Arial" w:hAnsi="Arial" w:cs="Arial"/>
                <w:b/>
                <w:bCs/>
                <w:sz w:val="19"/>
                <w:szCs w:val="19"/>
              </w:rPr>
              <w:t>Concepto del Resultado</w:t>
            </w:r>
          </w:p>
        </w:tc>
        <w:tc>
          <w:tcPr>
            <w:tcW w:w="3060" w:type="dxa"/>
            <w:tcBorders>
              <w:top w:val="single" w:sz="4" w:space="0" w:color="BFBFBF"/>
              <w:left w:val="single" w:sz="4" w:space="0" w:color="BFBFBF"/>
              <w:bottom w:val="single" w:sz="4" w:space="0" w:color="BFBFBF"/>
              <w:right w:val="single" w:sz="4" w:space="0" w:color="BFBFBF"/>
            </w:tcBorders>
            <w:shd w:val="clear" w:color="auto" w:fill="BFBFBF" w:themeFill="background1" w:themeFillShade="BF"/>
            <w:tcMar>
              <w:top w:w="0" w:type="dxa"/>
              <w:left w:w="70" w:type="dxa"/>
              <w:bottom w:w="0" w:type="dxa"/>
              <w:right w:w="70" w:type="dxa"/>
            </w:tcMar>
            <w:vAlign w:val="center"/>
            <w:hideMark/>
          </w:tcPr>
          <w:p w:rsidR="00A06DDC" w:rsidRDefault="000D6640">
            <w:pPr>
              <w:jc w:val="center"/>
              <w:rPr>
                <w:rFonts w:ascii="Arial" w:hAnsi="Arial" w:cs="Arial"/>
                <w:b/>
                <w:bCs/>
                <w:sz w:val="19"/>
                <w:szCs w:val="19"/>
              </w:rPr>
            </w:pPr>
            <w:r>
              <w:rPr>
                <w:rFonts w:ascii="Arial" w:hAnsi="Arial" w:cs="Arial"/>
                <w:b/>
                <w:bCs/>
                <w:sz w:val="19"/>
                <w:szCs w:val="19"/>
              </w:rPr>
              <w:t>Tipo de Observación</w:t>
            </w:r>
          </w:p>
        </w:tc>
        <w:tc>
          <w:tcPr>
            <w:tcW w:w="1830" w:type="dxa"/>
            <w:tcBorders>
              <w:top w:val="single" w:sz="4" w:space="0" w:color="BFBFBF"/>
              <w:left w:val="single" w:sz="4" w:space="0" w:color="BFBFBF"/>
              <w:bottom w:val="single" w:sz="4" w:space="0" w:color="BFBFBF"/>
              <w:right w:val="single" w:sz="4" w:space="0" w:color="BFBFBF"/>
            </w:tcBorders>
            <w:shd w:val="clear" w:color="auto" w:fill="BFBFBF" w:themeFill="background1" w:themeFillShade="BF"/>
            <w:tcMar>
              <w:top w:w="0" w:type="dxa"/>
              <w:left w:w="70" w:type="dxa"/>
              <w:bottom w:w="0" w:type="dxa"/>
              <w:right w:w="70" w:type="dxa"/>
            </w:tcMar>
            <w:vAlign w:val="center"/>
            <w:hideMark/>
          </w:tcPr>
          <w:p w:rsidR="00A06DDC" w:rsidRDefault="000D6640">
            <w:pPr>
              <w:jc w:val="center"/>
              <w:rPr>
                <w:rFonts w:ascii="Arial" w:hAnsi="Arial" w:cs="Arial"/>
                <w:b/>
                <w:bCs/>
                <w:sz w:val="19"/>
                <w:szCs w:val="19"/>
              </w:rPr>
            </w:pPr>
            <w:r>
              <w:rPr>
                <w:rFonts w:ascii="Arial" w:hAnsi="Arial" w:cs="Arial"/>
                <w:b/>
                <w:bCs/>
                <w:sz w:val="19"/>
                <w:szCs w:val="19"/>
                <w:lang w:bidi="es-MX"/>
              </w:rPr>
              <w:t>Monto Observado / Accio</w:t>
            </w:r>
            <w:r>
              <w:rPr>
                <w:rFonts w:ascii="Arial" w:hAnsi="Arial" w:cs="Arial"/>
                <w:b/>
                <w:bCs/>
                <w:sz w:val="19"/>
                <w:szCs w:val="19"/>
                <w:lang w:bidi="es-MX"/>
              </w:rPr>
              <w:t>nes y Recomendaciones Emitidas</w:t>
            </w:r>
          </w:p>
        </w:tc>
      </w:tr>
      <w:tr w:rsidR="00A06DDC">
        <w:trPr>
          <w:trHeight w:val="256"/>
        </w:trPr>
        <w:tc>
          <w:tcPr>
            <w:tcW w:w="1761"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hideMark/>
          </w:tcPr>
          <w:p w:rsidR="00A06DDC" w:rsidRDefault="000D6640">
            <w:pPr>
              <w:rPr>
                <w:rFonts w:ascii="Arial" w:hAnsi="Arial" w:cs="Arial"/>
                <w:bCs/>
                <w:sz w:val="19"/>
                <w:szCs w:val="19"/>
              </w:rPr>
            </w:pPr>
            <w:r>
              <w:rPr>
                <w:rFonts w:ascii="Arial" w:hAnsi="Arial" w:cs="Arial"/>
                <w:bCs/>
                <w:sz w:val="19"/>
                <w:szCs w:val="19"/>
              </w:rPr>
              <w:t>Resultado: 1 Observación: 1</w:t>
            </w:r>
          </w:p>
        </w:tc>
        <w:tc>
          <w:tcPr>
            <w:tcW w:w="3075"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hideMark/>
          </w:tcPr>
          <w:p w:rsidR="00A06DDC" w:rsidRDefault="000D6640">
            <w:pPr>
              <w:jc w:val="both"/>
              <w:rPr>
                <w:rFonts w:ascii="Arial" w:hAnsi="Arial" w:cs="Arial"/>
                <w:bCs/>
                <w:sz w:val="19"/>
                <w:szCs w:val="19"/>
              </w:rPr>
            </w:pPr>
            <w:r>
              <w:rPr>
                <w:rFonts w:ascii="Arial" w:hAnsi="Arial" w:cs="Arial"/>
                <w:bCs/>
                <w:sz w:val="19"/>
                <w:szCs w:val="19"/>
              </w:rPr>
              <w:t>Deficiente control en el manejo de adquisición de activos</w:t>
            </w:r>
          </w:p>
        </w:tc>
        <w:tc>
          <w:tcPr>
            <w:tcW w:w="3060"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jc w:val="both"/>
              <w:rPr>
                <w:rFonts w:ascii="Arial" w:hAnsi="Arial" w:cs="Arial"/>
                <w:bCs/>
                <w:sz w:val="19"/>
                <w:szCs w:val="19"/>
              </w:rPr>
            </w:pPr>
            <w:r>
              <w:rPr>
                <w:rFonts w:ascii="Arial" w:hAnsi="Arial" w:cs="Arial"/>
                <w:bCs/>
                <w:sz w:val="19"/>
                <w:szCs w:val="19"/>
              </w:rPr>
              <w:t>(5F) Inexistencia o deficiente control en la recepción, manejo y custodia de bienes muebles, inmuebles e intangibles</w:t>
            </w:r>
          </w:p>
        </w:tc>
        <w:tc>
          <w:tcPr>
            <w:tcW w:w="1830"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jc w:val="right"/>
              <w:rPr>
                <w:rFonts w:ascii="Arial" w:hAnsi="Arial" w:cs="Arial"/>
                <w:bCs/>
                <w:sz w:val="19"/>
                <w:szCs w:val="19"/>
              </w:rPr>
            </w:pPr>
            <w:r>
              <w:rPr>
                <w:rFonts w:ascii="Arial" w:hAnsi="Arial" w:cs="Arial"/>
                <w:bCs/>
                <w:sz w:val="19"/>
                <w:szCs w:val="19"/>
                <w:lang w:bidi="es-MX"/>
              </w:rPr>
              <w:t>Solventado</w:t>
            </w:r>
          </w:p>
        </w:tc>
      </w:tr>
      <w:tr w:rsidR="00A06DDC">
        <w:trPr>
          <w:trHeight w:val="58"/>
        </w:trPr>
        <w:tc>
          <w:tcPr>
            <w:tcW w:w="1761"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hideMark/>
          </w:tcPr>
          <w:p w:rsidR="00A06DDC" w:rsidRDefault="000D6640">
            <w:pPr>
              <w:rPr>
                <w:rFonts w:ascii="Arial" w:hAnsi="Arial" w:cs="Arial"/>
                <w:bCs/>
                <w:sz w:val="19"/>
                <w:szCs w:val="19"/>
              </w:rPr>
            </w:pPr>
            <w:r>
              <w:rPr>
                <w:rFonts w:ascii="Arial" w:hAnsi="Arial" w:cs="Arial"/>
                <w:bCs/>
                <w:sz w:val="19"/>
                <w:szCs w:val="19"/>
              </w:rPr>
              <w:t>Resultado: 2 Observación: 2</w:t>
            </w:r>
          </w:p>
        </w:tc>
        <w:tc>
          <w:tcPr>
            <w:tcW w:w="3075"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jc w:val="both"/>
              <w:rPr>
                <w:rFonts w:ascii="Arial" w:hAnsi="Arial" w:cs="Arial"/>
                <w:bCs/>
                <w:sz w:val="19"/>
                <w:szCs w:val="19"/>
              </w:rPr>
            </w:pPr>
            <w:r>
              <w:rPr>
                <w:rFonts w:ascii="Arial" w:hAnsi="Arial" w:cs="Arial"/>
                <w:bCs/>
                <w:sz w:val="19"/>
                <w:szCs w:val="19"/>
              </w:rPr>
              <w:t>Expedientes de adquisiciones, arrendamientos y/o servicios incompletos conforme a la normatividad aplicable</w:t>
            </w:r>
          </w:p>
        </w:tc>
        <w:tc>
          <w:tcPr>
            <w:tcW w:w="3060"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hideMark/>
          </w:tcPr>
          <w:p w:rsidR="00A06DDC" w:rsidRDefault="000D6640">
            <w:pPr>
              <w:jc w:val="both"/>
              <w:rPr>
                <w:rFonts w:ascii="Arial" w:hAnsi="Arial" w:cs="Arial"/>
                <w:bCs/>
                <w:sz w:val="19"/>
                <w:szCs w:val="19"/>
              </w:rPr>
            </w:pPr>
            <w:r>
              <w:rPr>
                <w:rFonts w:ascii="Arial" w:hAnsi="Arial" w:cs="Arial"/>
                <w:bCs/>
                <w:sz w:val="19"/>
                <w:szCs w:val="19"/>
              </w:rPr>
              <w:t>(5C) Inadecuada integración, control y resguardo de expedientes</w:t>
            </w:r>
          </w:p>
        </w:tc>
        <w:tc>
          <w:tcPr>
            <w:tcW w:w="1830"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jc w:val="right"/>
              <w:rPr>
                <w:rFonts w:ascii="Arial" w:hAnsi="Arial" w:cs="Arial"/>
                <w:bCs/>
                <w:sz w:val="19"/>
                <w:szCs w:val="19"/>
              </w:rPr>
            </w:pPr>
            <w:r>
              <w:rPr>
                <w:rFonts w:ascii="Arial" w:hAnsi="Arial" w:cs="Arial"/>
                <w:bCs/>
                <w:sz w:val="19"/>
                <w:szCs w:val="19"/>
                <w:lang w:bidi="es-MX"/>
              </w:rPr>
              <w:t>Solventado</w:t>
            </w:r>
          </w:p>
        </w:tc>
      </w:tr>
      <w:tr w:rsidR="00A06DDC">
        <w:trPr>
          <w:trHeight w:val="58"/>
        </w:trPr>
        <w:tc>
          <w:tcPr>
            <w:tcW w:w="1761"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hideMark/>
          </w:tcPr>
          <w:p w:rsidR="00A06DDC" w:rsidRDefault="000D6640">
            <w:pPr>
              <w:rPr>
                <w:rFonts w:ascii="Arial" w:hAnsi="Arial" w:cs="Arial"/>
                <w:bCs/>
                <w:sz w:val="19"/>
                <w:szCs w:val="19"/>
              </w:rPr>
            </w:pPr>
            <w:r>
              <w:rPr>
                <w:rFonts w:ascii="Arial" w:hAnsi="Arial" w:cs="Arial"/>
                <w:bCs/>
                <w:sz w:val="19"/>
                <w:szCs w:val="19"/>
              </w:rPr>
              <w:t>Resultado: 3 Observación: 3</w:t>
            </w:r>
          </w:p>
        </w:tc>
        <w:tc>
          <w:tcPr>
            <w:tcW w:w="3075"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jc w:val="both"/>
              <w:rPr>
                <w:rFonts w:ascii="Arial" w:hAnsi="Arial" w:cs="Arial"/>
                <w:bCs/>
                <w:sz w:val="19"/>
                <w:szCs w:val="19"/>
              </w:rPr>
            </w:pPr>
            <w:r>
              <w:rPr>
                <w:rFonts w:ascii="Arial" w:hAnsi="Arial" w:cs="Arial"/>
                <w:bCs/>
                <w:sz w:val="19"/>
                <w:szCs w:val="19"/>
              </w:rPr>
              <w:t xml:space="preserve">Documentación </w:t>
            </w:r>
            <w:r>
              <w:rPr>
                <w:rFonts w:ascii="Arial" w:hAnsi="Arial" w:cs="Arial"/>
                <w:bCs/>
                <w:sz w:val="19"/>
                <w:szCs w:val="19"/>
              </w:rPr>
              <w:t>comprobatoria incompleta por servicios de vigilancia</w:t>
            </w:r>
          </w:p>
        </w:tc>
        <w:tc>
          <w:tcPr>
            <w:tcW w:w="3060"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jc w:val="both"/>
              <w:rPr>
                <w:rFonts w:ascii="Arial" w:hAnsi="Arial" w:cs="Arial"/>
                <w:bCs/>
                <w:sz w:val="19"/>
                <w:szCs w:val="19"/>
              </w:rPr>
            </w:pPr>
            <w:r>
              <w:rPr>
                <w:rFonts w:ascii="Arial" w:hAnsi="Arial" w:cs="Arial"/>
                <w:bCs/>
                <w:sz w:val="19"/>
                <w:szCs w:val="19"/>
              </w:rPr>
              <w:t>(1F) Falta de documentación comprobatoria y justificativa de las erogaciones</w:t>
            </w:r>
          </w:p>
        </w:tc>
        <w:tc>
          <w:tcPr>
            <w:tcW w:w="1830"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jc w:val="right"/>
              <w:rPr>
                <w:rFonts w:ascii="Arial" w:hAnsi="Arial" w:cs="Arial"/>
                <w:bCs/>
                <w:sz w:val="19"/>
                <w:szCs w:val="19"/>
              </w:rPr>
            </w:pPr>
            <w:r>
              <w:rPr>
                <w:rFonts w:ascii="Arial" w:hAnsi="Arial" w:cs="Arial"/>
                <w:bCs/>
                <w:sz w:val="19"/>
                <w:szCs w:val="19"/>
              </w:rPr>
              <w:t>$287,600.04 S</w:t>
            </w:r>
            <w:r>
              <w:rPr>
                <w:rFonts w:ascii="Arial" w:hAnsi="Arial" w:cs="Arial"/>
                <w:bCs/>
                <w:sz w:val="19"/>
                <w:szCs w:val="19"/>
                <w:lang w:bidi="es-MX"/>
              </w:rPr>
              <w:t>olventado</w:t>
            </w:r>
          </w:p>
        </w:tc>
      </w:tr>
      <w:tr w:rsidR="00A06DDC">
        <w:trPr>
          <w:trHeight w:val="108"/>
        </w:trPr>
        <w:tc>
          <w:tcPr>
            <w:tcW w:w="1761"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hideMark/>
          </w:tcPr>
          <w:p w:rsidR="00A06DDC" w:rsidRDefault="000D6640">
            <w:pPr>
              <w:rPr>
                <w:rFonts w:ascii="Arial" w:hAnsi="Arial" w:cs="Arial"/>
                <w:bCs/>
                <w:sz w:val="19"/>
                <w:szCs w:val="19"/>
              </w:rPr>
            </w:pPr>
            <w:r>
              <w:rPr>
                <w:rFonts w:ascii="Arial" w:hAnsi="Arial" w:cs="Arial"/>
                <w:bCs/>
                <w:sz w:val="19"/>
                <w:szCs w:val="19"/>
              </w:rPr>
              <w:t>Resultado: 4 Observación: 4</w:t>
            </w:r>
          </w:p>
        </w:tc>
        <w:tc>
          <w:tcPr>
            <w:tcW w:w="3075"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hideMark/>
          </w:tcPr>
          <w:p w:rsidR="00A06DDC" w:rsidRDefault="000D6640">
            <w:pPr>
              <w:jc w:val="both"/>
              <w:rPr>
                <w:rFonts w:ascii="Arial" w:hAnsi="Arial" w:cs="Arial"/>
                <w:bCs/>
                <w:sz w:val="19"/>
                <w:szCs w:val="19"/>
              </w:rPr>
            </w:pPr>
            <w:r>
              <w:rPr>
                <w:rFonts w:ascii="Arial" w:hAnsi="Arial" w:cs="Arial"/>
                <w:bCs/>
                <w:sz w:val="19"/>
                <w:szCs w:val="19"/>
              </w:rPr>
              <w:t>Falta de expediente unitario</w:t>
            </w:r>
          </w:p>
        </w:tc>
        <w:tc>
          <w:tcPr>
            <w:tcW w:w="3060"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jc w:val="both"/>
              <w:rPr>
                <w:rFonts w:ascii="Arial" w:hAnsi="Arial" w:cs="Arial"/>
                <w:bCs/>
                <w:sz w:val="19"/>
                <w:szCs w:val="19"/>
              </w:rPr>
            </w:pPr>
            <w:r>
              <w:rPr>
                <w:rFonts w:ascii="Arial" w:hAnsi="Arial" w:cs="Arial"/>
                <w:bCs/>
                <w:sz w:val="19"/>
                <w:szCs w:val="19"/>
              </w:rPr>
              <w:t xml:space="preserve">(5C) Inadecuada integración, control y </w:t>
            </w:r>
            <w:r>
              <w:rPr>
                <w:rFonts w:ascii="Arial" w:hAnsi="Arial" w:cs="Arial"/>
                <w:bCs/>
                <w:sz w:val="19"/>
                <w:szCs w:val="19"/>
              </w:rPr>
              <w:t>resguardo de expedientes</w:t>
            </w:r>
          </w:p>
        </w:tc>
        <w:tc>
          <w:tcPr>
            <w:tcW w:w="1830"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jc w:val="right"/>
              <w:rPr>
                <w:rFonts w:ascii="Arial" w:hAnsi="Arial" w:cs="Arial"/>
                <w:bCs/>
                <w:sz w:val="19"/>
                <w:szCs w:val="19"/>
              </w:rPr>
            </w:pPr>
            <w:r>
              <w:rPr>
                <w:rFonts w:ascii="Arial" w:hAnsi="Arial" w:cs="Arial"/>
                <w:bCs/>
                <w:sz w:val="19"/>
                <w:szCs w:val="19"/>
                <w:lang w:bidi="es-MX"/>
              </w:rPr>
              <w:t>Solventado</w:t>
            </w:r>
          </w:p>
        </w:tc>
      </w:tr>
      <w:tr w:rsidR="00A06DDC">
        <w:trPr>
          <w:trHeight w:val="58"/>
        </w:trPr>
        <w:tc>
          <w:tcPr>
            <w:tcW w:w="1761"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hideMark/>
          </w:tcPr>
          <w:p w:rsidR="00A06DDC" w:rsidRDefault="000D6640">
            <w:pPr>
              <w:rPr>
                <w:rFonts w:ascii="Arial" w:hAnsi="Arial" w:cs="Arial"/>
                <w:bCs/>
                <w:sz w:val="19"/>
                <w:szCs w:val="19"/>
              </w:rPr>
            </w:pPr>
            <w:r>
              <w:rPr>
                <w:rFonts w:ascii="Arial" w:hAnsi="Arial" w:cs="Arial"/>
                <w:bCs/>
                <w:sz w:val="19"/>
                <w:szCs w:val="19"/>
              </w:rPr>
              <w:t>Resultado: 5 Observación: 5</w:t>
            </w:r>
          </w:p>
        </w:tc>
        <w:tc>
          <w:tcPr>
            <w:tcW w:w="3075"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jc w:val="both"/>
              <w:rPr>
                <w:rFonts w:ascii="Arial" w:hAnsi="Arial" w:cs="Arial"/>
                <w:bCs/>
                <w:sz w:val="19"/>
                <w:szCs w:val="19"/>
              </w:rPr>
            </w:pPr>
            <w:r>
              <w:rPr>
                <w:rFonts w:ascii="Arial" w:hAnsi="Arial" w:cs="Arial"/>
                <w:bCs/>
                <w:sz w:val="19"/>
                <w:szCs w:val="19"/>
              </w:rPr>
              <w:t>Adquisición de material de limpieza fuera del monto y plazo contratados</w:t>
            </w:r>
          </w:p>
        </w:tc>
        <w:tc>
          <w:tcPr>
            <w:tcW w:w="3060"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hideMark/>
          </w:tcPr>
          <w:p w:rsidR="00A06DDC" w:rsidRDefault="000D6640">
            <w:pPr>
              <w:jc w:val="both"/>
              <w:rPr>
                <w:rFonts w:ascii="Arial" w:hAnsi="Arial" w:cs="Arial"/>
                <w:bCs/>
                <w:sz w:val="19"/>
                <w:szCs w:val="19"/>
              </w:rPr>
            </w:pPr>
            <w:r>
              <w:rPr>
                <w:rFonts w:ascii="Arial" w:hAnsi="Arial" w:cs="Arial"/>
                <w:bCs/>
                <w:sz w:val="19"/>
                <w:szCs w:val="19"/>
              </w:rPr>
              <w:t>(2A) Pagos improcedentes o en exceso</w:t>
            </w:r>
          </w:p>
        </w:tc>
        <w:tc>
          <w:tcPr>
            <w:tcW w:w="1830"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jc w:val="right"/>
              <w:rPr>
                <w:rFonts w:ascii="Arial" w:hAnsi="Arial" w:cs="Arial"/>
                <w:bCs/>
                <w:sz w:val="19"/>
                <w:szCs w:val="19"/>
              </w:rPr>
            </w:pPr>
            <w:r>
              <w:rPr>
                <w:rFonts w:ascii="Arial" w:hAnsi="Arial" w:cs="Arial"/>
                <w:bCs/>
                <w:sz w:val="19"/>
                <w:szCs w:val="19"/>
              </w:rPr>
              <w:t xml:space="preserve">96,943.04 </w:t>
            </w:r>
          </w:p>
          <w:p w:rsidR="00A06DDC" w:rsidRDefault="000D6640">
            <w:pPr>
              <w:jc w:val="right"/>
              <w:rPr>
                <w:rFonts w:ascii="Arial" w:hAnsi="Arial" w:cs="Arial"/>
                <w:bCs/>
                <w:sz w:val="19"/>
                <w:szCs w:val="19"/>
              </w:rPr>
            </w:pPr>
            <w:r>
              <w:rPr>
                <w:rFonts w:ascii="Arial" w:hAnsi="Arial" w:cs="Arial"/>
                <w:bCs/>
                <w:sz w:val="19"/>
                <w:szCs w:val="19"/>
                <w:lang w:bidi="es-MX"/>
              </w:rPr>
              <w:t>Solventado</w:t>
            </w:r>
          </w:p>
        </w:tc>
      </w:tr>
      <w:tr w:rsidR="00A06DDC">
        <w:trPr>
          <w:trHeight w:val="263"/>
        </w:trPr>
        <w:tc>
          <w:tcPr>
            <w:tcW w:w="1761"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hideMark/>
          </w:tcPr>
          <w:p w:rsidR="00A06DDC" w:rsidRDefault="000D6640">
            <w:pPr>
              <w:rPr>
                <w:rFonts w:ascii="Arial" w:hAnsi="Arial" w:cs="Arial"/>
                <w:bCs/>
                <w:sz w:val="19"/>
                <w:szCs w:val="19"/>
              </w:rPr>
            </w:pPr>
            <w:r>
              <w:rPr>
                <w:rFonts w:ascii="Arial" w:hAnsi="Arial" w:cs="Arial"/>
                <w:bCs/>
                <w:sz w:val="19"/>
                <w:szCs w:val="19"/>
              </w:rPr>
              <w:t>Resultado: 6 Observación: 6</w:t>
            </w:r>
          </w:p>
        </w:tc>
        <w:tc>
          <w:tcPr>
            <w:tcW w:w="3075"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jc w:val="both"/>
              <w:rPr>
                <w:rFonts w:ascii="Arial" w:hAnsi="Arial" w:cs="Arial"/>
                <w:bCs/>
                <w:sz w:val="19"/>
                <w:szCs w:val="19"/>
              </w:rPr>
            </w:pPr>
            <w:r>
              <w:rPr>
                <w:rFonts w:ascii="Arial" w:hAnsi="Arial" w:cs="Arial"/>
                <w:bCs/>
                <w:sz w:val="19"/>
                <w:szCs w:val="19"/>
              </w:rPr>
              <w:t xml:space="preserve">Documentación comprobatoria </w:t>
            </w:r>
            <w:r>
              <w:rPr>
                <w:rFonts w:ascii="Arial" w:hAnsi="Arial" w:cs="Arial"/>
                <w:bCs/>
                <w:sz w:val="19"/>
                <w:szCs w:val="19"/>
              </w:rPr>
              <w:t>incompleta por devolución de multas o sanciones</w:t>
            </w:r>
          </w:p>
        </w:tc>
        <w:tc>
          <w:tcPr>
            <w:tcW w:w="3060"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hideMark/>
          </w:tcPr>
          <w:p w:rsidR="00A06DDC" w:rsidRDefault="000D6640">
            <w:pPr>
              <w:jc w:val="both"/>
              <w:rPr>
                <w:rFonts w:ascii="Arial" w:hAnsi="Arial" w:cs="Arial"/>
                <w:bCs/>
                <w:sz w:val="19"/>
                <w:szCs w:val="19"/>
              </w:rPr>
            </w:pPr>
            <w:r>
              <w:rPr>
                <w:rFonts w:ascii="Arial" w:hAnsi="Arial" w:cs="Arial"/>
                <w:bCs/>
                <w:sz w:val="19"/>
                <w:szCs w:val="19"/>
              </w:rPr>
              <w:t>(5</w:t>
            </w:r>
            <w:r>
              <w:rPr>
                <w:rFonts w:ascii="Arial" w:hAnsi="Arial" w:cs="Arial"/>
                <w:bCs/>
                <w:sz w:val="19"/>
                <w:szCs w:val="19"/>
                <w:lang w:bidi="es-MX"/>
              </w:rPr>
              <w:t>G</w:t>
            </w:r>
            <w:r>
              <w:rPr>
                <w:rFonts w:ascii="Arial" w:hAnsi="Arial" w:cs="Arial"/>
                <w:bCs/>
                <w:sz w:val="19"/>
                <w:szCs w:val="19"/>
              </w:rPr>
              <w:t>) Juicios penales, laborales, mercantiles, civiles</w:t>
            </w:r>
          </w:p>
        </w:tc>
        <w:tc>
          <w:tcPr>
            <w:tcW w:w="1830"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jc w:val="right"/>
              <w:rPr>
                <w:rFonts w:ascii="Arial" w:hAnsi="Arial" w:cs="Arial"/>
                <w:bCs/>
                <w:sz w:val="19"/>
                <w:szCs w:val="19"/>
                <w:lang w:bidi="es-MX"/>
              </w:rPr>
            </w:pPr>
            <w:r>
              <w:rPr>
                <w:rFonts w:ascii="Arial" w:hAnsi="Arial" w:cs="Arial"/>
                <w:bCs/>
                <w:sz w:val="19"/>
                <w:szCs w:val="19"/>
              </w:rPr>
              <w:t xml:space="preserve">1,082,117.71 </w:t>
            </w:r>
            <w:r>
              <w:rPr>
                <w:rFonts w:ascii="Arial" w:hAnsi="Arial" w:cs="Arial"/>
                <w:bCs/>
                <w:sz w:val="19"/>
                <w:szCs w:val="19"/>
                <w:lang w:bidi="es-MX"/>
              </w:rPr>
              <w:t>Solventado Parcialmente</w:t>
            </w:r>
          </w:p>
          <w:p w:rsidR="00A06DDC" w:rsidRDefault="000D6640">
            <w:pPr>
              <w:jc w:val="right"/>
              <w:rPr>
                <w:rFonts w:ascii="Arial" w:hAnsi="Arial" w:cs="Arial"/>
                <w:bCs/>
                <w:sz w:val="19"/>
                <w:szCs w:val="19"/>
              </w:rPr>
            </w:pPr>
            <w:r>
              <w:rPr>
                <w:rFonts w:ascii="Arial" w:hAnsi="Arial" w:cs="Arial"/>
                <w:bCs/>
                <w:sz w:val="19"/>
                <w:szCs w:val="19"/>
                <w:lang w:bidi="es-MX"/>
              </w:rPr>
              <w:t>Recomendación</w:t>
            </w:r>
          </w:p>
        </w:tc>
      </w:tr>
      <w:tr w:rsidR="00A06DDC">
        <w:trPr>
          <w:trHeight w:val="118"/>
        </w:trPr>
        <w:tc>
          <w:tcPr>
            <w:tcW w:w="1761"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hideMark/>
          </w:tcPr>
          <w:p w:rsidR="00A06DDC" w:rsidRDefault="000D6640">
            <w:pPr>
              <w:rPr>
                <w:rFonts w:ascii="Arial" w:hAnsi="Arial" w:cs="Arial"/>
                <w:bCs/>
                <w:sz w:val="19"/>
                <w:szCs w:val="19"/>
              </w:rPr>
            </w:pPr>
            <w:r>
              <w:rPr>
                <w:rFonts w:ascii="Arial" w:hAnsi="Arial" w:cs="Arial"/>
                <w:bCs/>
                <w:sz w:val="19"/>
                <w:szCs w:val="19"/>
              </w:rPr>
              <w:t>Resultado: 7 Observación: 7</w:t>
            </w:r>
          </w:p>
        </w:tc>
        <w:tc>
          <w:tcPr>
            <w:tcW w:w="3075"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jc w:val="both"/>
              <w:rPr>
                <w:rFonts w:ascii="Arial" w:hAnsi="Arial" w:cs="Arial"/>
                <w:bCs/>
                <w:sz w:val="19"/>
                <w:szCs w:val="19"/>
              </w:rPr>
            </w:pPr>
            <w:r>
              <w:rPr>
                <w:rFonts w:ascii="Arial" w:hAnsi="Arial" w:cs="Arial"/>
                <w:bCs/>
                <w:sz w:val="19"/>
                <w:szCs w:val="19"/>
              </w:rPr>
              <w:t xml:space="preserve">Faltante de documentación en atención a la Solicitud de Información </w:t>
            </w:r>
            <w:r>
              <w:rPr>
                <w:rFonts w:ascii="Arial" w:hAnsi="Arial" w:cs="Arial"/>
                <w:bCs/>
                <w:sz w:val="19"/>
                <w:szCs w:val="19"/>
              </w:rPr>
              <w:t>Adicional</w:t>
            </w:r>
          </w:p>
        </w:tc>
        <w:tc>
          <w:tcPr>
            <w:tcW w:w="3060"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jc w:val="both"/>
              <w:rPr>
                <w:rFonts w:ascii="Arial" w:hAnsi="Arial" w:cs="Arial"/>
                <w:bCs/>
                <w:sz w:val="19"/>
                <w:szCs w:val="19"/>
              </w:rPr>
            </w:pPr>
            <w:r>
              <w:rPr>
                <w:rFonts w:ascii="Arial" w:hAnsi="Arial" w:cs="Arial"/>
                <w:bCs/>
                <w:sz w:val="19"/>
                <w:szCs w:val="19"/>
              </w:rPr>
              <w:t>(4C) Omisiones o inconsistencias en la presentación de información financiera</w:t>
            </w:r>
          </w:p>
        </w:tc>
        <w:tc>
          <w:tcPr>
            <w:tcW w:w="1830"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jc w:val="right"/>
              <w:rPr>
                <w:rFonts w:ascii="Arial" w:hAnsi="Arial" w:cs="Arial"/>
                <w:bCs/>
                <w:sz w:val="19"/>
                <w:szCs w:val="19"/>
              </w:rPr>
            </w:pPr>
            <w:r>
              <w:rPr>
                <w:rFonts w:ascii="Arial" w:hAnsi="Arial" w:cs="Arial"/>
                <w:bCs/>
                <w:sz w:val="19"/>
                <w:szCs w:val="19"/>
                <w:lang w:bidi="es-MX"/>
              </w:rPr>
              <w:t>Solventado</w:t>
            </w:r>
          </w:p>
        </w:tc>
      </w:tr>
      <w:tr w:rsidR="00A06DDC">
        <w:trPr>
          <w:trHeight w:val="142"/>
        </w:trPr>
        <w:tc>
          <w:tcPr>
            <w:tcW w:w="1761"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hideMark/>
          </w:tcPr>
          <w:p w:rsidR="00A06DDC" w:rsidRDefault="000D6640">
            <w:pPr>
              <w:rPr>
                <w:rFonts w:ascii="Arial" w:hAnsi="Arial" w:cs="Arial"/>
                <w:bCs/>
                <w:sz w:val="19"/>
                <w:szCs w:val="19"/>
              </w:rPr>
            </w:pPr>
            <w:r>
              <w:rPr>
                <w:rFonts w:ascii="Arial" w:hAnsi="Arial" w:cs="Arial"/>
                <w:bCs/>
                <w:sz w:val="19"/>
                <w:szCs w:val="19"/>
              </w:rPr>
              <w:t>Resultado: 8 Observación: 8</w:t>
            </w:r>
          </w:p>
        </w:tc>
        <w:tc>
          <w:tcPr>
            <w:tcW w:w="3075"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jc w:val="both"/>
              <w:rPr>
                <w:rFonts w:ascii="Arial" w:hAnsi="Arial" w:cs="Arial"/>
                <w:bCs/>
                <w:sz w:val="19"/>
                <w:szCs w:val="19"/>
              </w:rPr>
            </w:pPr>
            <w:r>
              <w:rPr>
                <w:rFonts w:ascii="Arial" w:hAnsi="Arial" w:cs="Arial"/>
                <w:bCs/>
                <w:sz w:val="19"/>
                <w:szCs w:val="19"/>
              </w:rPr>
              <w:t>Documentación incompleta en atención al Cuestionario General de Control Interno</w:t>
            </w:r>
          </w:p>
        </w:tc>
        <w:tc>
          <w:tcPr>
            <w:tcW w:w="3060"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jc w:val="both"/>
              <w:rPr>
                <w:rFonts w:ascii="Arial" w:hAnsi="Arial" w:cs="Arial"/>
                <w:bCs/>
                <w:sz w:val="19"/>
                <w:szCs w:val="19"/>
              </w:rPr>
            </w:pPr>
            <w:r>
              <w:rPr>
                <w:rFonts w:ascii="Arial" w:hAnsi="Arial" w:cs="Arial"/>
                <w:bCs/>
                <w:sz w:val="19"/>
                <w:szCs w:val="19"/>
              </w:rPr>
              <w:t xml:space="preserve">(4C) Omisiones o inconsistencias en la </w:t>
            </w:r>
            <w:r>
              <w:rPr>
                <w:rFonts w:ascii="Arial" w:hAnsi="Arial" w:cs="Arial"/>
                <w:bCs/>
                <w:sz w:val="19"/>
                <w:szCs w:val="19"/>
              </w:rPr>
              <w:t>presentación de información financiera</w:t>
            </w:r>
          </w:p>
        </w:tc>
        <w:tc>
          <w:tcPr>
            <w:tcW w:w="1830"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jc w:val="right"/>
              <w:rPr>
                <w:rFonts w:ascii="Arial" w:hAnsi="Arial" w:cs="Arial"/>
                <w:bCs/>
                <w:sz w:val="19"/>
                <w:szCs w:val="19"/>
                <w:lang w:bidi="es-MX"/>
              </w:rPr>
            </w:pPr>
            <w:r>
              <w:rPr>
                <w:rFonts w:ascii="Arial" w:hAnsi="Arial" w:cs="Arial"/>
                <w:bCs/>
                <w:sz w:val="19"/>
                <w:szCs w:val="19"/>
                <w:lang w:bidi="es-MX"/>
              </w:rPr>
              <w:t>No solventado</w:t>
            </w:r>
          </w:p>
          <w:p w:rsidR="00A06DDC" w:rsidRDefault="000D6640">
            <w:pPr>
              <w:jc w:val="right"/>
              <w:rPr>
                <w:rFonts w:ascii="Arial" w:hAnsi="Arial" w:cs="Arial"/>
                <w:bCs/>
                <w:sz w:val="19"/>
                <w:szCs w:val="19"/>
              </w:rPr>
            </w:pPr>
            <w:r>
              <w:rPr>
                <w:rFonts w:ascii="Arial" w:hAnsi="Arial" w:cs="Arial"/>
                <w:bCs/>
                <w:sz w:val="19"/>
                <w:szCs w:val="19"/>
                <w:lang w:bidi="es-MX"/>
              </w:rPr>
              <w:t>Recomendación</w:t>
            </w:r>
          </w:p>
        </w:tc>
      </w:tr>
      <w:tr w:rsidR="00A06DDC">
        <w:trPr>
          <w:trHeight w:val="58"/>
        </w:trPr>
        <w:tc>
          <w:tcPr>
            <w:tcW w:w="1761"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hideMark/>
          </w:tcPr>
          <w:p w:rsidR="00A06DDC" w:rsidRDefault="000D6640">
            <w:pPr>
              <w:rPr>
                <w:rFonts w:ascii="Arial" w:hAnsi="Arial" w:cs="Arial"/>
                <w:bCs/>
                <w:sz w:val="19"/>
                <w:szCs w:val="19"/>
              </w:rPr>
            </w:pPr>
            <w:r>
              <w:rPr>
                <w:rFonts w:ascii="Arial" w:hAnsi="Arial" w:cs="Arial"/>
                <w:bCs/>
                <w:sz w:val="19"/>
                <w:szCs w:val="19"/>
              </w:rPr>
              <w:t>Resultado: 9 Observación: 9</w:t>
            </w:r>
          </w:p>
        </w:tc>
        <w:tc>
          <w:tcPr>
            <w:tcW w:w="3075"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hideMark/>
          </w:tcPr>
          <w:p w:rsidR="00A06DDC" w:rsidRDefault="000D6640">
            <w:pPr>
              <w:jc w:val="both"/>
              <w:rPr>
                <w:rFonts w:ascii="Arial" w:hAnsi="Arial" w:cs="Arial"/>
                <w:bCs/>
                <w:sz w:val="19"/>
                <w:szCs w:val="19"/>
              </w:rPr>
            </w:pPr>
            <w:r>
              <w:rPr>
                <w:rFonts w:ascii="Arial" w:hAnsi="Arial" w:cs="Arial"/>
                <w:bCs/>
                <w:sz w:val="19"/>
                <w:szCs w:val="19"/>
              </w:rPr>
              <w:t>Documentación incompleta por adquisición de equipo de c</w:t>
            </w:r>
            <w:r>
              <w:rPr>
                <w:rFonts w:ascii="Arial" w:hAnsi="Arial" w:cs="Arial"/>
                <w:bCs/>
                <w:sz w:val="19"/>
                <w:szCs w:val="19"/>
                <w:lang w:bidi="es-MX"/>
              </w:rPr>
              <w:t>ó</w:t>
            </w:r>
            <w:r>
              <w:rPr>
                <w:rFonts w:ascii="Arial" w:hAnsi="Arial" w:cs="Arial"/>
                <w:bCs/>
                <w:sz w:val="19"/>
                <w:szCs w:val="19"/>
              </w:rPr>
              <w:t>mputo</w:t>
            </w:r>
          </w:p>
        </w:tc>
        <w:tc>
          <w:tcPr>
            <w:tcW w:w="3060"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jc w:val="both"/>
              <w:rPr>
                <w:rFonts w:ascii="Arial" w:hAnsi="Arial" w:cs="Arial"/>
                <w:bCs/>
                <w:sz w:val="19"/>
                <w:szCs w:val="19"/>
              </w:rPr>
            </w:pPr>
            <w:r>
              <w:rPr>
                <w:rFonts w:ascii="Arial" w:hAnsi="Arial" w:cs="Arial"/>
                <w:bCs/>
                <w:sz w:val="19"/>
                <w:szCs w:val="19"/>
              </w:rPr>
              <w:t>(4B) Operaciones o bienes no registrados o registrados errónea o extemporáneamente</w:t>
            </w:r>
          </w:p>
        </w:tc>
        <w:tc>
          <w:tcPr>
            <w:tcW w:w="1830"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jc w:val="right"/>
              <w:rPr>
                <w:rFonts w:ascii="Arial" w:hAnsi="Arial" w:cs="Arial"/>
                <w:bCs/>
                <w:sz w:val="19"/>
                <w:szCs w:val="19"/>
              </w:rPr>
            </w:pPr>
            <w:r>
              <w:rPr>
                <w:rFonts w:ascii="Arial" w:hAnsi="Arial" w:cs="Arial"/>
                <w:bCs/>
                <w:sz w:val="19"/>
                <w:szCs w:val="19"/>
                <w:lang w:bidi="es-MX"/>
              </w:rPr>
              <w:t>Solventado</w:t>
            </w:r>
          </w:p>
        </w:tc>
      </w:tr>
      <w:tr w:rsidR="00A06DDC">
        <w:trPr>
          <w:trHeight w:val="58"/>
        </w:trPr>
        <w:tc>
          <w:tcPr>
            <w:tcW w:w="1761"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hideMark/>
          </w:tcPr>
          <w:p w:rsidR="00A06DDC" w:rsidRDefault="000D6640">
            <w:pPr>
              <w:rPr>
                <w:rFonts w:ascii="Arial" w:hAnsi="Arial" w:cs="Arial"/>
                <w:bCs/>
                <w:sz w:val="19"/>
                <w:szCs w:val="19"/>
              </w:rPr>
            </w:pPr>
            <w:r>
              <w:rPr>
                <w:rFonts w:ascii="Arial" w:hAnsi="Arial" w:cs="Arial"/>
                <w:bCs/>
                <w:sz w:val="19"/>
                <w:szCs w:val="19"/>
              </w:rPr>
              <w:t>Resultado: 10 Observación: 10</w:t>
            </w:r>
          </w:p>
        </w:tc>
        <w:tc>
          <w:tcPr>
            <w:tcW w:w="3075"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jc w:val="both"/>
              <w:rPr>
                <w:rFonts w:ascii="Arial" w:hAnsi="Arial" w:cs="Arial"/>
                <w:bCs/>
                <w:sz w:val="19"/>
                <w:szCs w:val="19"/>
              </w:rPr>
            </w:pPr>
            <w:r>
              <w:rPr>
                <w:rFonts w:ascii="Arial" w:hAnsi="Arial" w:cs="Arial"/>
                <w:bCs/>
                <w:sz w:val="19"/>
                <w:szCs w:val="19"/>
              </w:rPr>
              <w:t>Falta de documentación de acuerdo a lo estipulados en el contrato</w:t>
            </w:r>
          </w:p>
        </w:tc>
        <w:tc>
          <w:tcPr>
            <w:tcW w:w="3060"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jc w:val="both"/>
              <w:rPr>
                <w:rFonts w:ascii="Arial" w:hAnsi="Arial" w:cs="Arial"/>
                <w:bCs/>
                <w:sz w:val="19"/>
                <w:szCs w:val="19"/>
              </w:rPr>
            </w:pPr>
            <w:r>
              <w:rPr>
                <w:rFonts w:ascii="Arial" w:hAnsi="Arial" w:cs="Arial"/>
                <w:bCs/>
                <w:sz w:val="19"/>
                <w:szCs w:val="19"/>
              </w:rPr>
              <w:t>(1B) Falta de documentación comprobatoria de las erogaciones o que no reúne requisitos fiscales</w:t>
            </w:r>
          </w:p>
        </w:tc>
        <w:tc>
          <w:tcPr>
            <w:tcW w:w="1830"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jc w:val="right"/>
              <w:rPr>
                <w:rFonts w:ascii="Arial" w:hAnsi="Arial" w:cs="Arial"/>
                <w:bCs/>
                <w:sz w:val="19"/>
                <w:szCs w:val="19"/>
              </w:rPr>
            </w:pPr>
            <w:r>
              <w:rPr>
                <w:rFonts w:ascii="Arial" w:hAnsi="Arial" w:cs="Arial"/>
                <w:bCs/>
                <w:sz w:val="19"/>
                <w:szCs w:val="19"/>
              </w:rPr>
              <w:t xml:space="preserve">3,132,000.00 </w:t>
            </w:r>
            <w:r>
              <w:rPr>
                <w:rFonts w:ascii="Arial" w:hAnsi="Arial" w:cs="Arial"/>
                <w:bCs/>
                <w:sz w:val="19"/>
                <w:szCs w:val="19"/>
                <w:lang w:bidi="es-MX"/>
              </w:rPr>
              <w:t>Solventado</w:t>
            </w:r>
          </w:p>
        </w:tc>
      </w:tr>
      <w:tr w:rsidR="00A06DDC">
        <w:trPr>
          <w:trHeight w:val="280"/>
        </w:trPr>
        <w:tc>
          <w:tcPr>
            <w:tcW w:w="1761"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hideMark/>
          </w:tcPr>
          <w:p w:rsidR="00A06DDC" w:rsidRDefault="000D6640">
            <w:pPr>
              <w:rPr>
                <w:rFonts w:ascii="Arial" w:hAnsi="Arial" w:cs="Arial"/>
                <w:bCs/>
                <w:sz w:val="19"/>
                <w:szCs w:val="19"/>
              </w:rPr>
            </w:pPr>
            <w:r>
              <w:rPr>
                <w:rFonts w:ascii="Arial" w:hAnsi="Arial" w:cs="Arial"/>
                <w:bCs/>
                <w:sz w:val="19"/>
                <w:szCs w:val="19"/>
              </w:rPr>
              <w:lastRenderedPageBreak/>
              <w:t>Resultado: 11 Observación: 11</w:t>
            </w:r>
          </w:p>
        </w:tc>
        <w:tc>
          <w:tcPr>
            <w:tcW w:w="3075"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hideMark/>
          </w:tcPr>
          <w:p w:rsidR="00A06DDC" w:rsidRDefault="000D6640">
            <w:pPr>
              <w:jc w:val="both"/>
              <w:rPr>
                <w:rFonts w:ascii="Arial" w:hAnsi="Arial" w:cs="Arial"/>
                <w:bCs/>
                <w:sz w:val="19"/>
                <w:szCs w:val="19"/>
              </w:rPr>
            </w:pPr>
            <w:r>
              <w:rPr>
                <w:rFonts w:ascii="Arial" w:hAnsi="Arial" w:cs="Arial"/>
                <w:bCs/>
                <w:sz w:val="19"/>
                <w:szCs w:val="19"/>
              </w:rPr>
              <w:t>Irregularidades en el procedimiento de adjudicación</w:t>
            </w:r>
          </w:p>
        </w:tc>
        <w:tc>
          <w:tcPr>
            <w:tcW w:w="3060"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jc w:val="both"/>
              <w:rPr>
                <w:rFonts w:ascii="Arial" w:hAnsi="Arial" w:cs="Arial"/>
                <w:bCs/>
                <w:sz w:val="19"/>
                <w:szCs w:val="19"/>
              </w:rPr>
            </w:pPr>
            <w:r>
              <w:rPr>
                <w:rFonts w:ascii="Arial" w:hAnsi="Arial" w:cs="Arial"/>
                <w:bCs/>
                <w:sz w:val="19"/>
                <w:szCs w:val="19"/>
              </w:rPr>
              <w:t>(3F) Deficiencias en el procedimiento de adquisición o adjudicaciones fuera de norma</w:t>
            </w:r>
          </w:p>
        </w:tc>
        <w:tc>
          <w:tcPr>
            <w:tcW w:w="1830"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jc w:val="right"/>
              <w:rPr>
                <w:rFonts w:ascii="Arial" w:hAnsi="Arial" w:cs="Arial"/>
                <w:bCs/>
                <w:sz w:val="19"/>
                <w:szCs w:val="19"/>
              </w:rPr>
            </w:pPr>
            <w:r>
              <w:rPr>
                <w:rFonts w:ascii="Arial" w:hAnsi="Arial" w:cs="Arial"/>
                <w:bCs/>
                <w:sz w:val="19"/>
                <w:szCs w:val="19"/>
                <w:lang w:bidi="es-MX"/>
              </w:rPr>
              <w:t>Solventado</w:t>
            </w:r>
          </w:p>
        </w:tc>
      </w:tr>
      <w:tr w:rsidR="00A06DDC">
        <w:trPr>
          <w:trHeight w:val="173"/>
        </w:trPr>
        <w:tc>
          <w:tcPr>
            <w:tcW w:w="1761"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hideMark/>
          </w:tcPr>
          <w:p w:rsidR="00A06DDC" w:rsidRDefault="000D6640">
            <w:pPr>
              <w:rPr>
                <w:rFonts w:ascii="Arial" w:hAnsi="Arial" w:cs="Arial"/>
                <w:bCs/>
                <w:sz w:val="19"/>
                <w:szCs w:val="19"/>
              </w:rPr>
            </w:pPr>
            <w:r>
              <w:rPr>
                <w:rFonts w:ascii="Arial" w:hAnsi="Arial" w:cs="Arial"/>
                <w:bCs/>
                <w:sz w:val="19"/>
                <w:szCs w:val="19"/>
              </w:rPr>
              <w:t>Resultado: 12 Observación: 12</w:t>
            </w:r>
          </w:p>
        </w:tc>
        <w:tc>
          <w:tcPr>
            <w:tcW w:w="3075"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hideMark/>
          </w:tcPr>
          <w:p w:rsidR="00A06DDC" w:rsidRDefault="000D6640">
            <w:pPr>
              <w:rPr>
                <w:rFonts w:ascii="Arial" w:hAnsi="Arial" w:cs="Arial"/>
                <w:bCs/>
                <w:sz w:val="19"/>
                <w:szCs w:val="19"/>
              </w:rPr>
            </w:pPr>
            <w:r>
              <w:rPr>
                <w:rFonts w:ascii="Arial" w:hAnsi="Arial" w:cs="Arial"/>
                <w:bCs/>
                <w:sz w:val="19"/>
                <w:szCs w:val="19"/>
              </w:rPr>
              <w:t>Falta de contrato en el expediente unitario</w:t>
            </w:r>
          </w:p>
        </w:tc>
        <w:tc>
          <w:tcPr>
            <w:tcW w:w="3060"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jc w:val="both"/>
              <w:rPr>
                <w:rFonts w:ascii="Arial" w:hAnsi="Arial" w:cs="Arial"/>
                <w:bCs/>
                <w:sz w:val="19"/>
                <w:szCs w:val="19"/>
              </w:rPr>
            </w:pPr>
            <w:r>
              <w:rPr>
                <w:rFonts w:ascii="Arial" w:hAnsi="Arial" w:cs="Arial"/>
                <w:bCs/>
                <w:sz w:val="19"/>
                <w:szCs w:val="19"/>
              </w:rPr>
              <w:t xml:space="preserve">(3D) Falta o inadecuada </w:t>
            </w:r>
            <w:r>
              <w:rPr>
                <w:rFonts w:ascii="Arial" w:hAnsi="Arial" w:cs="Arial"/>
                <w:bCs/>
                <w:sz w:val="19"/>
                <w:szCs w:val="19"/>
              </w:rPr>
              <w:t>formalización de contratos, convenios o pedidos</w:t>
            </w:r>
          </w:p>
        </w:tc>
        <w:tc>
          <w:tcPr>
            <w:tcW w:w="1830"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jc w:val="right"/>
              <w:rPr>
                <w:rFonts w:ascii="Arial" w:hAnsi="Arial" w:cs="Arial"/>
                <w:bCs/>
                <w:sz w:val="19"/>
                <w:szCs w:val="19"/>
              </w:rPr>
            </w:pPr>
            <w:r>
              <w:rPr>
                <w:rFonts w:ascii="Arial" w:hAnsi="Arial" w:cs="Arial"/>
                <w:bCs/>
                <w:sz w:val="19"/>
                <w:szCs w:val="19"/>
                <w:lang w:bidi="es-MX"/>
              </w:rPr>
              <w:t>Solventado</w:t>
            </w:r>
          </w:p>
        </w:tc>
      </w:tr>
      <w:tr w:rsidR="00A06DDC">
        <w:trPr>
          <w:trHeight w:val="58"/>
        </w:trPr>
        <w:tc>
          <w:tcPr>
            <w:tcW w:w="1761"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hideMark/>
          </w:tcPr>
          <w:p w:rsidR="00A06DDC" w:rsidRDefault="000D6640">
            <w:pPr>
              <w:rPr>
                <w:rFonts w:ascii="Arial" w:hAnsi="Arial" w:cs="Arial"/>
                <w:bCs/>
                <w:sz w:val="19"/>
                <w:szCs w:val="19"/>
              </w:rPr>
            </w:pPr>
            <w:r>
              <w:rPr>
                <w:rFonts w:ascii="Arial" w:hAnsi="Arial" w:cs="Arial"/>
                <w:bCs/>
                <w:sz w:val="19"/>
                <w:szCs w:val="19"/>
              </w:rPr>
              <w:t>Resultado: 13 Observación: 13</w:t>
            </w:r>
          </w:p>
        </w:tc>
        <w:tc>
          <w:tcPr>
            <w:tcW w:w="3075"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jc w:val="both"/>
              <w:rPr>
                <w:rFonts w:ascii="Arial" w:hAnsi="Arial" w:cs="Arial"/>
                <w:bCs/>
                <w:sz w:val="19"/>
                <w:szCs w:val="19"/>
              </w:rPr>
            </w:pPr>
            <w:r>
              <w:rPr>
                <w:rFonts w:ascii="Arial" w:hAnsi="Arial" w:cs="Arial"/>
                <w:bCs/>
                <w:sz w:val="19"/>
                <w:szCs w:val="19"/>
              </w:rPr>
              <w:t>Documentación comprobatoria incompleta por servicios de limpieza</w:t>
            </w:r>
          </w:p>
        </w:tc>
        <w:tc>
          <w:tcPr>
            <w:tcW w:w="3060"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jc w:val="both"/>
              <w:rPr>
                <w:rFonts w:ascii="Arial" w:hAnsi="Arial" w:cs="Arial"/>
                <w:bCs/>
                <w:sz w:val="19"/>
                <w:szCs w:val="19"/>
              </w:rPr>
            </w:pPr>
            <w:r>
              <w:rPr>
                <w:rFonts w:ascii="Arial" w:hAnsi="Arial" w:cs="Arial"/>
                <w:bCs/>
                <w:sz w:val="19"/>
                <w:szCs w:val="19"/>
              </w:rPr>
              <w:t>(1F) Falta de documentación comprobatoria y justificativa de las erogaciones</w:t>
            </w:r>
          </w:p>
        </w:tc>
        <w:tc>
          <w:tcPr>
            <w:tcW w:w="1830"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jc w:val="right"/>
              <w:rPr>
                <w:rFonts w:ascii="Arial" w:hAnsi="Arial" w:cs="Arial"/>
                <w:bCs/>
                <w:sz w:val="19"/>
                <w:szCs w:val="19"/>
              </w:rPr>
            </w:pPr>
            <w:r>
              <w:rPr>
                <w:rFonts w:ascii="Arial" w:hAnsi="Arial" w:cs="Arial"/>
                <w:bCs/>
                <w:sz w:val="19"/>
                <w:szCs w:val="19"/>
              </w:rPr>
              <w:t xml:space="preserve">305,652.25 </w:t>
            </w:r>
            <w:r>
              <w:rPr>
                <w:rFonts w:ascii="Arial" w:hAnsi="Arial" w:cs="Arial"/>
                <w:bCs/>
                <w:sz w:val="19"/>
                <w:szCs w:val="19"/>
                <w:lang w:bidi="es-MX"/>
              </w:rPr>
              <w:t>Solventado</w:t>
            </w:r>
          </w:p>
        </w:tc>
      </w:tr>
      <w:tr w:rsidR="00A06DDC">
        <w:trPr>
          <w:trHeight w:val="511"/>
        </w:trPr>
        <w:tc>
          <w:tcPr>
            <w:tcW w:w="1761"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hideMark/>
          </w:tcPr>
          <w:p w:rsidR="00A06DDC" w:rsidRDefault="000D6640">
            <w:pPr>
              <w:rPr>
                <w:rFonts w:ascii="Arial" w:hAnsi="Arial" w:cs="Arial"/>
                <w:bCs/>
                <w:sz w:val="19"/>
                <w:szCs w:val="19"/>
              </w:rPr>
            </w:pPr>
            <w:r>
              <w:rPr>
                <w:rFonts w:ascii="Arial" w:hAnsi="Arial" w:cs="Arial"/>
                <w:bCs/>
                <w:sz w:val="19"/>
                <w:szCs w:val="19"/>
              </w:rPr>
              <w:t>Resultado: 14 Observación: 14</w:t>
            </w:r>
          </w:p>
        </w:tc>
        <w:tc>
          <w:tcPr>
            <w:tcW w:w="3075"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jc w:val="both"/>
              <w:rPr>
                <w:rFonts w:ascii="Arial" w:hAnsi="Arial" w:cs="Arial"/>
                <w:bCs/>
                <w:sz w:val="19"/>
                <w:szCs w:val="19"/>
              </w:rPr>
            </w:pPr>
            <w:r>
              <w:rPr>
                <w:rFonts w:ascii="Arial" w:hAnsi="Arial" w:cs="Arial"/>
                <w:bCs/>
                <w:sz w:val="19"/>
                <w:szCs w:val="19"/>
              </w:rPr>
              <w:t>Documentación comprobatoria incompleta por servicios de arrendamientos</w:t>
            </w:r>
          </w:p>
        </w:tc>
        <w:tc>
          <w:tcPr>
            <w:tcW w:w="3060"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jc w:val="both"/>
              <w:rPr>
                <w:rFonts w:ascii="Arial" w:hAnsi="Arial" w:cs="Arial"/>
                <w:bCs/>
                <w:sz w:val="19"/>
                <w:szCs w:val="19"/>
              </w:rPr>
            </w:pPr>
            <w:r>
              <w:rPr>
                <w:rFonts w:ascii="Arial" w:hAnsi="Arial" w:cs="Arial"/>
                <w:bCs/>
                <w:sz w:val="19"/>
                <w:szCs w:val="19"/>
              </w:rPr>
              <w:t>(1B) Falta de documentación comprobatoria de las erogaciones o que no reúne requisitos fiscales</w:t>
            </w:r>
          </w:p>
        </w:tc>
        <w:tc>
          <w:tcPr>
            <w:tcW w:w="1830"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jc w:val="right"/>
              <w:rPr>
                <w:rFonts w:ascii="Arial" w:hAnsi="Arial" w:cs="Arial"/>
                <w:bCs/>
                <w:sz w:val="19"/>
                <w:szCs w:val="19"/>
              </w:rPr>
            </w:pPr>
            <w:r>
              <w:rPr>
                <w:rFonts w:ascii="Arial" w:hAnsi="Arial" w:cs="Arial"/>
                <w:bCs/>
                <w:sz w:val="19"/>
                <w:szCs w:val="19"/>
              </w:rPr>
              <w:t xml:space="preserve">20,880.00 </w:t>
            </w:r>
          </w:p>
          <w:p w:rsidR="00A06DDC" w:rsidRDefault="000D6640">
            <w:pPr>
              <w:jc w:val="right"/>
              <w:rPr>
                <w:rFonts w:ascii="Arial" w:hAnsi="Arial" w:cs="Arial"/>
                <w:bCs/>
                <w:sz w:val="19"/>
                <w:szCs w:val="19"/>
              </w:rPr>
            </w:pPr>
            <w:r>
              <w:rPr>
                <w:rFonts w:ascii="Arial" w:hAnsi="Arial" w:cs="Arial"/>
                <w:bCs/>
                <w:sz w:val="19"/>
                <w:szCs w:val="19"/>
                <w:lang w:bidi="es-MX"/>
              </w:rPr>
              <w:t>Solventado</w:t>
            </w:r>
          </w:p>
        </w:tc>
      </w:tr>
      <w:tr w:rsidR="00A06DDC">
        <w:trPr>
          <w:trHeight w:val="204"/>
        </w:trPr>
        <w:tc>
          <w:tcPr>
            <w:tcW w:w="1761"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hideMark/>
          </w:tcPr>
          <w:p w:rsidR="00A06DDC" w:rsidRDefault="000D6640">
            <w:pPr>
              <w:rPr>
                <w:rFonts w:ascii="Arial" w:hAnsi="Arial" w:cs="Arial"/>
                <w:bCs/>
                <w:sz w:val="19"/>
                <w:szCs w:val="19"/>
              </w:rPr>
            </w:pPr>
            <w:r>
              <w:rPr>
                <w:rFonts w:ascii="Arial" w:hAnsi="Arial" w:cs="Arial"/>
                <w:bCs/>
                <w:sz w:val="19"/>
                <w:szCs w:val="19"/>
              </w:rPr>
              <w:t>Resultado: 15 Observación: 15</w:t>
            </w:r>
          </w:p>
        </w:tc>
        <w:tc>
          <w:tcPr>
            <w:tcW w:w="3075"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jc w:val="both"/>
              <w:rPr>
                <w:rFonts w:ascii="Arial" w:hAnsi="Arial" w:cs="Arial"/>
                <w:bCs/>
                <w:sz w:val="19"/>
                <w:szCs w:val="19"/>
              </w:rPr>
            </w:pPr>
            <w:r>
              <w:rPr>
                <w:rFonts w:ascii="Arial" w:hAnsi="Arial" w:cs="Arial"/>
                <w:bCs/>
                <w:sz w:val="19"/>
                <w:szCs w:val="19"/>
              </w:rPr>
              <w:t>Expedientes de personal incompletos conforme a la normatividad interna</w:t>
            </w:r>
          </w:p>
        </w:tc>
        <w:tc>
          <w:tcPr>
            <w:tcW w:w="3060"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jc w:val="both"/>
              <w:rPr>
                <w:rFonts w:ascii="Arial" w:hAnsi="Arial" w:cs="Arial"/>
                <w:bCs/>
                <w:sz w:val="19"/>
                <w:szCs w:val="19"/>
              </w:rPr>
            </w:pPr>
            <w:r>
              <w:rPr>
                <w:rFonts w:ascii="Arial" w:hAnsi="Arial" w:cs="Arial"/>
                <w:bCs/>
                <w:sz w:val="19"/>
                <w:szCs w:val="19"/>
              </w:rPr>
              <w:t>(5C) Inadecuada integración, control y resguardo de expedientes</w:t>
            </w:r>
          </w:p>
        </w:tc>
        <w:tc>
          <w:tcPr>
            <w:tcW w:w="1830"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jc w:val="right"/>
              <w:rPr>
                <w:rFonts w:ascii="Arial" w:hAnsi="Arial" w:cs="Arial"/>
                <w:bCs/>
                <w:sz w:val="19"/>
                <w:szCs w:val="19"/>
              </w:rPr>
            </w:pPr>
            <w:r>
              <w:rPr>
                <w:rFonts w:ascii="Arial" w:hAnsi="Arial" w:cs="Arial"/>
                <w:bCs/>
                <w:sz w:val="19"/>
                <w:szCs w:val="19"/>
                <w:lang w:bidi="es-MX"/>
              </w:rPr>
              <w:t>Solventado</w:t>
            </w:r>
          </w:p>
        </w:tc>
      </w:tr>
      <w:tr w:rsidR="00A06DDC">
        <w:trPr>
          <w:trHeight w:val="130"/>
        </w:trPr>
        <w:tc>
          <w:tcPr>
            <w:tcW w:w="1761"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hideMark/>
          </w:tcPr>
          <w:p w:rsidR="00A06DDC" w:rsidRDefault="000D6640">
            <w:pPr>
              <w:rPr>
                <w:rFonts w:ascii="Arial" w:hAnsi="Arial" w:cs="Arial"/>
                <w:bCs/>
                <w:sz w:val="19"/>
                <w:szCs w:val="19"/>
              </w:rPr>
            </w:pPr>
            <w:r>
              <w:rPr>
                <w:rFonts w:ascii="Arial" w:hAnsi="Arial" w:cs="Arial"/>
                <w:bCs/>
                <w:sz w:val="19"/>
                <w:szCs w:val="19"/>
              </w:rPr>
              <w:t>Resultado: 16 Observación: 16</w:t>
            </w:r>
          </w:p>
        </w:tc>
        <w:tc>
          <w:tcPr>
            <w:tcW w:w="3075"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hideMark/>
          </w:tcPr>
          <w:p w:rsidR="00A06DDC" w:rsidRDefault="000D6640">
            <w:pPr>
              <w:rPr>
                <w:rFonts w:ascii="Arial" w:hAnsi="Arial" w:cs="Arial"/>
                <w:bCs/>
                <w:sz w:val="19"/>
                <w:szCs w:val="19"/>
              </w:rPr>
            </w:pPr>
            <w:r>
              <w:rPr>
                <w:rFonts w:ascii="Arial" w:hAnsi="Arial" w:cs="Arial"/>
                <w:bCs/>
                <w:sz w:val="19"/>
                <w:szCs w:val="19"/>
              </w:rPr>
              <w:t>Deficiente control de los bienes muebles del Instituto</w:t>
            </w:r>
          </w:p>
        </w:tc>
        <w:tc>
          <w:tcPr>
            <w:tcW w:w="3060"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hideMark/>
          </w:tcPr>
          <w:p w:rsidR="00A06DDC" w:rsidRDefault="000D6640">
            <w:pPr>
              <w:jc w:val="both"/>
              <w:rPr>
                <w:rFonts w:ascii="Arial" w:hAnsi="Arial" w:cs="Arial"/>
                <w:bCs/>
                <w:sz w:val="19"/>
                <w:szCs w:val="19"/>
              </w:rPr>
            </w:pPr>
            <w:r>
              <w:rPr>
                <w:rFonts w:ascii="Arial" w:hAnsi="Arial" w:cs="Arial"/>
                <w:bCs/>
                <w:sz w:val="19"/>
                <w:szCs w:val="19"/>
              </w:rPr>
              <w:t xml:space="preserve">(5F) Inexistencia o </w:t>
            </w:r>
            <w:r>
              <w:rPr>
                <w:rFonts w:ascii="Arial" w:hAnsi="Arial" w:cs="Arial"/>
                <w:bCs/>
                <w:sz w:val="19"/>
                <w:szCs w:val="19"/>
              </w:rPr>
              <w:t>deficiente control en la recepción, manejo y custodia de bienes muebles, inmuebles e intangibles</w:t>
            </w:r>
          </w:p>
        </w:tc>
        <w:tc>
          <w:tcPr>
            <w:tcW w:w="1830" w:type="dxa"/>
            <w:tcBorders>
              <w:top w:val="single" w:sz="4" w:space="0" w:color="BFBFBF"/>
              <w:left w:val="single" w:sz="4" w:space="0" w:color="BFBFBF"/>
              <w:bottom w:val="single" w:sz="4" w:space="0" w:color="000000"/>
              <w:right w:val="single" w:sz="4" w:space="0" w:color="BFBFBF"/>
            </w:tcBorders>
            <w:tcMar>
              <w:top w:w="0" w:type="dxa"/>
              <w:left w:w="70" w:type="dxa"/>
              <w:bottom w:w="0" w:type="dxa"/>
              <w:right w:w="70" w:type="dxa"/>
            </w:tcMar>
            <w:vAlign w:val="center"/>
            <w:hideMark/>
          </w:tcPr>
          <w:p w:rsidR="00A06DDC" w:rsidRDefault="000D6640">
            <w:pPr>
              <w:jc w:val="right"/>
              <w:rPr>
                <w:rFonts w:ascii="Arial" w:hAnsi="Arial" w:cs="Arial"/>
                <w:bCs/>
                <w:sz w:val="19"/>
                <w:szCs w:val="19"/>
              </w:rPr>
            </w:pPr>
            <w:r>
              <w:rPr>
                <w:rFonts w:ascii="Arial" w:hAnsi="Arial" w:cs="Arial"/>
                <w:bCs/>
                <w:sz w:val="19"/>
                <w:szCs w:val="19"/>
                <w:lang w:bidi="es-MX"/>
              </w:rPr>
              <w:t>Solventado</w:t>
            </w:r>
          </w:p>
        </w:tc>
      </w:tr>
      <w:tr w:rsidR="00A06DDC">
        <w:trPr>
          <w:trHeight w:val="88"/>
        </w:trPr>
        <w:tc>
          <w:tcPr>
            <w:tcW w:w="1761"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tcPr>
          <w:p w:rsidR="00A06DDC" w:rsidRDefault="00A06DDC">
            <w:pPr>
              <w:rPr>
                <w:rFonts w:ascii="Arial" w:hAnsi="Arial" w:cs="Arial"/>
                <w:b/>
                <w:bCs/>
                <w:sz w:val="19"/>
                <w:szCs w:val="19"/>
              </w:rPr>
            </w:pPr>
          </w:p>
        </w:tc>
        <w:tc>
          <w:tcPr>
            <w:tcW w:w="3075"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tcPr>
          <w:p w:rsidR="00A06DDC" w:rsidRDefault="00A06DDC">
            <w:pPr>
              <w:rPr>
                <w:rFonts w:ascii="Arial" w:hAnsi="Arial" w:cs="Arial"/>
                <w:b/>
                <w:bCs/>
                <w:sz w:val="19"/>
                <w:szCs w:val="19"/>
              </w:rPr>
            </w:pPr>
          </w:p>
        </w:tc>
        <w:tc>
          <w:tcPr>
            <w:tcW w:w="3060" w:type="dxa"/>
            <w:tcBorders>
              <w:top w:val="single" w:sz="4" w:space="0" w:color="BFBFBF"/>
              <w:left w:val="single" w:sz="4" w:space="0" w:color="BFBFBF"/>
              <w:bottom w:val="single" w:sz="4" w:space="0" w:color="BFBFBF"/>
              <w:right w:val="single" w:sz="4" w:space="0" w:color="BFBFBF"/>
            </w:tcBorders>
            <w:tcMar>
              <w:top w:w="0" w:type="dxa"/>
              <w:left w:w="70" w:type="dxa"/>
              <w:bottom w:w="0" w:type="dxa"/>
              <w:right w:w="70" w:type="dxa"/>
            </w:tcMar>
            <w:vAlign w:val="center"/>
          </w:tcPr>
          <w:p w:rsidR="00A06DDC" w:rsidRDefault="000D6640">
            <w:pPr>
              <w:jc w:val="right"/>
              <w:rPr>
                <w:rFonts w:ascii="Arial" w:hAnsi="Arial" w:cs="Arial"/>
                <w:b/>
                <w:bCs/>
                <w:sz w:val="19"/>
                <w:szCs w:val="19"/>
              </w:rPr>
            </w:pPr>
            <w:r>
              <w:rPr>
                <w:rFonts w:ascii="Arial" w:hAnsi="Arial" w:cs="Arial"/>
                <w:b/>
                <w:bCs/>
                <w:sz w:val="19"/>
                <w:szCs w:val="19"/>
              </w:rPr>
              <w:t>Total</w:t>
            </w:r>
            <w:r>
              <w:rPr>
                <w:rFonts w:ascii="Arial" w:hAnsi="Arial" w:cs="Arial"/>
                <w:b/>
                <w:bCs/>
                <w:sz w:val="19"/>
                <w:szCs w:val="19"/>
                <w:lang w:bidi="es-MX"/>
              </w:rPr>
              <w:t xml:space="preserve"> Observado</w:t>
            </w:r>
          </w:p>
        </w:tc>
        <w:tc>
          <w:tcPr>
            <w:tcW w:w="1830" w:type="dxa"/>
            <w:tcBorders>
              <w:top w:val="single" w:sz="4" w:space="0" w:color="000000"/>
              <w:left w:val="single" w:sz="4" w:space="0" w:color="BFBFBF"/>
              <w:bottom w:val="single" w:sz="4" w:space="0" w:color="BFBFBF"/>
              <w:right w:val="single" w:sz="4" w:space="0" w:color="BFBFBF"/>
            </w:tcBorders>
            <w:tcMar>
              <w:top w:w="0" w:type="dxa"/>
              <w:left w:w="70" w:type="dxa"/>
              <w:bottom w:w="0" w:type="dxa"/>
              <w:right w:w="70" w:type="dxa"/>
            </w:tcMar>
            <w:vAlign w:val="center"/>
          </w:tcPr>
          <w:p w:rsidR="00A06DDC" w:rsidRDefault="000D6640">
            <w:pPr>
              <w:jc w:val="right"/>
              <w:rPr>
                <w:rFonts w:ascii="Arial" w:hAnsi="Arial" w:cs="Arial"/>
                <w:b/>
                <w:bCs/>
                <w:sz w:val="19"/>
                <w:szCs w:val="19"/>
              </w:rPr>
            </w:pPr>
            <w:r>
              <w:rPr>
                <w:rFonts w:ascii="Arial" w:hAnsi="Arial" w:cs="Arial"/>
                <w:b/>
                <w:bCs/>
                <w:sz w:val="19"/>
                <w:szCs w:val="19"/>
              </w:rPr>
              <w:t>$4,925,193.04</w:t>
            </w:r>
          </w:p>
        </w:tc>
      </w:tr>
    </w:tbl>
    <w:p w:rsidR="00477629" w:rsidRDefault="00477629">
      <w:pPr>
        <w:pStyle w:val="Ttulo3"/>
        <w:keepNext/>
        <w:keepLines/>
        <w:widowControl/>
        <w:rPr>
          <w:rFonts w:ascii="Arial" w:hAnsi="Arial" w:cs="Arial"/>
          <w:b/>
          <w:bCs/>
          <w:color w:val="000000"/>
        </w:rPr>
      </w:pPr>
      <w:bookmarkStart w:id="40" w:name="_Toc1938582869"/>
    </w:p>
    <w:p w:rsidR="00A06DDC" w:rsidRDefault="000D6640">
      <w:pPr>
        <w:pStyle w:val="Ttulo3"/>
        <w:keepNext/>
        <w:keepLines/>
        <w:widowControl/>
        <w:rPr>
          <w:rFonts w:ascii="Arial" w:hAnsi="Arial" w:cs="Arial"/>
          <w:b/>
          <w:bCs/>
          <w:color w:val="000000"/>
        </w:rPr>
      </w:pPr>
      <w:r>
        <w:rPr>
          <w:rFonts w:ascii="Arial" w:hAnsi="Arial" w:cs="Arial"/>
          <w:b/>
          <w:bCs/>
          <w:color w:val="000000"/>
        </w:rPr>
        <w:t xml:space="preserve">B. Resumen General de Observaciones y </w:t>
      </w:r>
      <w:proofErr w:type="spellStart"/>
      <w:r>
        <w:rPr>
          <w:rFonts w:ascii="Arial" w:hAnsi="Arial" w:cs="Arial"/>
          <w:b/>
          <w:bCs/>
          <w:color w:val="000000"/>
        </w:rPr>
        <w:t>Solventaciones</w:t>
      </w:r>
      <w:proofErr w:type="spellEnd"/>
      <w:r>
        <w:rPr>
          <w:rFonts w:ascii="Arial" w:hAnsi="Arial" w:cs="Arial"/>
          <w:b/>
          <w:bCs/>
          <w:color w:val="000000"/>
        </w:rPr>
        <w:t xml:space="preserve"> en Materia Financiera</w:t>
      </w:r>
      <w:bookmarkEnd w:id="40"/>
    </w:p>
    <w:p w:rsidR="00A06DDC" w:rsidRDefault="00A06DDC">
      <w:pPr>
        <w:spacing w:after="160" w:line="360" w:lineRule="auto"/>
        <w:jc w:val="both"/>
        <w:rPr>
          <w:rFonts w:ascii="Arial" w:hAnsi="Arial" w:cs="Arial"/>
          <w:bCs/>
          <w:sz w:val="24"/>
          <w:szCs w:val="24"/>
        </w:rPr>
      </w:pPr>
    </w:p>
    <w:p w:rsidR="00A06DDC" w:rsidRDefault="000D6640">
      <w:pPr>
        <w:spacing w:after="160" w:line="360" w:lineRule="auto"/>
        <w:jc w:val="both"/>
        <w:rPr>
          <w:rFonts w:ascii="Arial" w:hAnsi="Arial" w:cs="Arial"/>
          <w:bCs/>
          <w:sz w:val="24"/>
          <w:szCs w:val="24"/>
        </w:rPr>
      </w:pPr>
      <w:r>
        <w:rPr>
          <w:rFonts w:ascii="Arial" w:hAnsi="Arial" w:cs="Arial"/>
          <w:bCs/>
          <w:sz w:val="24"/>
          <w:szCs w:val="24"/>
          <w:lang w:bidi="es-MX"/>
        </w:rPr>
        <w:t xml:space="preserve">En cumplimiento al artículo 38 </w:t>
      </w:r>
      <w:r>
        <w:rPr>
          <w:rFonts w:ascii="Arial" w:hAnsi="Arial" w:cs="Arial"/>
          <w:bCs/>
          <w:sz w:val="24"/>
          <w:szCs w:val="24"/>
          <w:lang w:bidi="es-MX"/>
        </w:rPr>
        <w:t>fracción VI, de la Ley de Fiscalización y Rendición de Cuentas del Estado de Quintana Roo d</w:t>
      </w:r>
      <w:r>
        <w:rPr>
          <w:rFonts w:ascii="Arial" w:hAnsi="Arial" w:cs="Arial"/>
          <w:bCs/>
          <w:sz w:val="24"/>
          <w:szCs w:val="24"/>
        </w:rPr>
        <w:t xml:space="preserve">urante el proceso de fiscalización, y como resultado de los procedimientos de auditoría, se realizaron observaciones de las cuales se recibieron </w:t>
      </w:r>
      <w:proofErr w:type="spellStart"/>
      <w:r>
        <w:rPr>
          <w:rFonts w:ascii="Arial" w:hAnsi="Arial" w:cs="Arial"/>
          <w:bCs/>
          <w:sz w:val="24"/>
          <w:szCs w:val="24"/>
        </w:rPr>
        <w:t>solventaciones</w:t>
      </w:r>
      <w:proofErr w:type="spellEnd"/>
      <w:r>
        <w:rPr>
          <w:rFonts w:ascii="Arial" w:hAnsi="Arial" w:cs="Arial"/>
          <w:bCs/>
          <w:sz w:val="24"/>
          <w:szCs w:val="24"/>
        </w:rPr>
        <w:t xml:space="preserve"> por p</w:t>
      </w:r>
      <w:r>
        <w:rPr>
          <w:rFonts w:ascii="Arial" w:hAnsi="Arial" w:cs="Arial"/>
          <w:bCs/>
          <w:sz w:val="24"/>
          <w:szCs w:val="24"/>
        </w:rPr>
        <w:t>arte del ente auditado como se detalla en el cuadro siguiente:</w:t>
      </w:r>
    </w:p>
    <w:p w:rsidR="00A06DDC" w:rsidRDefault="00A06DDC">
      <w:pPr>
        <w:spacing w:after="160" w:line="360" w:lineRule="auto"/>
        <w:jc w:val="both"/>
        <w:rPr>
          <w:rFonts w:ascii="Arial" w:hAnsi="Arial" w:cs="Arial"/>
          <w:bCs/>
          <w:sz w:val="12"/>
          <w:szCs w:val="12"/>
        </w:rPr>
      </w:pPr>
    </w:p>
    <w:tbl>
      <w:tblPr>
        <w:tblStyle w:val="Tablabsica1"/>
        <w:tblW w:w="0" w:type="auto"/>
        <w:tblBorders>
          <w:top w:val="single" w:sz="4" w:space="0" w:color="BFBFBF"/>
          <w:left w:val="single" w:sz="4" w:space="0" w:color="BFBFBF"/>
          <w:bottom w:val="single" w:sz="4" w:space="0" w:color="BFBFBF"/>
          <w:right w:val="single" w:sz="4" w:space="0" w:color="BFBFBF"/>
        </w:tblBorders>
        <w:tblLook w:val="04A0" w:firstRow="1" w:lastRow="0" w:firstColumn="1" w:lastColumn="0" w:noHBand="0" w:noVBand="1"/>
      </w:tblPr>
      <w:tblGrid>
        <w:gridCol w:w="2994"/>
        <w:gridCol w:w="2010"/>
        <w:gridCol w:w="1637"/>
        <w:gridCol w:w="1529"/>
        <w:gridCol w:w="1510"/>
      </w:tblGrid>
      <w:tr w:rsidR="00A06DDC">
        <w:trPr>
          <w:tblHeader/>
        </w:trPr>
        <w:tc>
          <w:tcPr>
            <w:tcW w:w="9680" w:type="dxa"/>
            <w:gridSpan w:val="5"/>
            <w:tcBorders>
              <w:top w:val="single" w:sz="4" w:space="0" w:color="BFBFBF"/>
              <w:left w:val="single" w:sz="4" w:space="0" w:color="BFBFBF"/>
              <w:bottom w:val="single" w:sz="4" w:space="0" w:color="BFBFBF"/>
              <w:right w:val="single" w:sz="4" w:space="0" w:color="BFBFBF"/>
            </w:tcBorders>
            <w:shd w:val="clear" w:color="auto" w:fill="A5A5A5"/>
            <w:tcMar>
              <w:top w:w="0" w:type="dxa"/>
              <w:left w:w="108" w:type="dxa"/>
              <w:bottom w:w="0" w:type="dxa"/>
              <w:right w:w="108" w:type="dxa"/>
            </w:tcMar>
            <w:vAlign w:val="center"/>
          </w:tcPr>
          <w:p w:rsidR="00A06DDC" w:rsidRDefault="000D6640">
            <w:pPr>
              <w:shd w:val="clear" w:color="auto" w:fill="A5A5A5"/>
              <w:tabs>
                <w:tab w:val="right" w:leader="dot" w:pos="9690"/>
              </w:tabs>
              <w:spacing w:after="160"/>
              <w:jc w:val="center"/>
              <w:rPr>
                <w:rFonts w:ascii="Arial" w:hAnsi="Arial" w:cs="Arial"/>
                <w:b/>
                <w:bCs/>
                <w:color w:val="000000"/>
                <w:sz w:val="19"/>
                <w:szCs w:val="19"/>
                <w:lang w:val="es-ES" w:eastAsia="es-ES" w:bidi="es-ES"/>
              </w:rPr>
            </w:pPr>
            <w:r>
              <w:rPr>
                <w:rFonts w:ascii="Arial" w:hAnsi="Arial" w:cs="Arial"/>
                <w:b/>
                <w:bCs/>
                <w:color w:val="000000"/>
                <w:sz w:val="19"/>
                <w:szCs w:val="19"/>
                <w:lang w:val="es-ES" w:eastAsia="es-ES" w:bidi="es-ES"/>
              </w:rPr>
              <w:t xml:space="preserve">Resumen General de Observaciones y </w:t>
            </w:r>
            <w:proofErr w:type="spellStart"/>
            <w:r>
              <w:rPr>
                <w:rFonts w:ascii="Arial" w:hAnsi="Arial" w:cs="Arial"/>
                <w:b/>
                <w:bCs/>
                <w:color w:val="000000"/>
                <w:sz w:val="19"/>
                <w:szCs w:val="19"/>
                <w:lang w:val="es-ES" w:eastAsia="es-ES" w:bidi="es-ES"/>
              </w:rPr>
              <w:t>Solventaciones</w:t>
            </w:r>
            <w:proofErr w:type="spellEnd"/>
            <w:r>
              <w:rPr>
                <w:rFonts w:ascii="Arial" w:hAnsi="Arial" w:cs="Arial"/>
                <w:b/>
                <w:bCs/>
                <w:color w:val="000000"/>
                <w:sz w:val="19"/>
                <w:szCs w:val="19"/>
                <w:lang w:val="es-ES" w:eastAsia="es-ES" w:bidi="es-ES"/>
              </w:rPr>
              <w:t xml:space="preserve"> en Materia Financiera</w:t>
            </w:r>
          </w:p>
        </w:tc>
      </w:tr>
      <w:tr w:rsidR="00A06DDC">
        <w:trPr>
          <w:trHeight w:val="325"/>
          <w:tblHeader/>
        </w:trPr>
        <w:tc>
          <w:tcPr>
            <w:tcW w:w="2996" w:type="dxa"/>
            <w:vMerge w:val="restart"/>
            <w:tcBorders>
              <w:top w:val="single" w:sz="4" w:space="0" w:color="BFBFBF"/>
              <w:left w:val="single" w:sz="4" w:space="0" w:color="BFBFBF"/>
              <w:bottom w:val="single" w:sz="4" w:space="0" w:color="BFBFBF"/>
              <w:right w:val="single" w:sz="4" w:space="0" w:color="BFBFBF"/>
            </w:tcBorders>
            <w:shd w:val="clear" w:color="auto" w:fill="A5A5A5"/>
            <w:tcMar>
              <w:top w:w="0" w:type="dxa"/>
              <w:left w:w="108" w:type="dxa"/>
              <w:bottom w:w="0" w:type="dxa"/>
              <w:right w:w="108" w:type="dxa"/>
            </w:tcMar>
            <w:vAlign w:val="center"/>
          </w:tcPr>
          <w:p w:rsidR="00A06DDC" w:rsidRDefault="000D6640">
            <w:pPr>
              <w:shd w:val="clear" w:color="auto" w:fill="A5A5A5"/>
              <w:tabs>
                <w:tab w:val="right" w:leader="dot" w:pos="9690"/>
              </w:tabs>
              <w:spacing w:after="160"/>
              <w:jc w:val="center"/>
              <w:rPr>
                <w:rFonts w:ascii="Arial" w:hAnsi="Arial" w:cs="Arial"/>
                <w:b/>
                <w:bCs/>
                <w:color w:val="000000"/>
                <w:sz w:val="19"/>
                <w:szCs w:val="19"/>
                <w:lang w:val="es-ES" w:eastAsia="es-ES" w:bidi="es-ES"/>
              </w:rPr>
            </w:pPr>
            <w:r>
              <w:rPr>
                <w:rFonts w:ascii="Arial" w:hAnsi="Arial" w:cs="Arial"/>
                <w:b/>
                <w:bCs/>
                <w:color w:val="000000"/>
                <w:sz w:val="19"/>
                <w:szCs w:val="19"/>
                <w:lang w:val="es-ES" w:eastAsia="es-ES" w:bidi="es-ES"/>
              </w:rPr>
              <w:t>Concepto Observado</w:t>
            </w:r>
          </w:p>
        </w:tc>
        <w:tc>
          <w:tcPr>
            <w:tcW w:w="2011" w:type="dxa"/>
            <w:vMerge w:val="restart"/>
            <w:tcBorders>
              <w:top w:val="single" w:sz="4" w:space="0" w:color="BFBFBF"/>
              <w:left w:val="single" w:sz="4" w:space="0" w:color="BFBFBF"/>
              <w:bottom w:val="single" w:sz="4" w:space="0" w:color="BFBFBF"/>
              <w:right w:val="single" w:sz="4" w:space="0" w:color="BFBFBF"/>
            </w:tcBorders>
            <w:shd w:val="clear" w:color="auto" w:fill="A5A5A5"/>
            <w:tcMar>
              <w:top w:w="0" w:type="dxa"/>
              <w:left w:w="108" w:type="dxa"/>
              <w:bottom w:w="0" w:type="dxa"/>
              <w:right w:w="108" w:type="dxa"/>
            </w:tcMar>
            <w:vAlign w:val="center"/>
          </w:tcPr>
          <w:p w:rsidR="00A06DDC" w:rsidRDefault="000D6640">
            <w:pPr>
              <w:shd w:val="clear" w:color="auto" w:fill="A5A5A5"/>
              <w:tabs>
                <w:tab w:val="right" w:leader="dot" w:pos="9690"/>
              </w:tabs>
              <w:spacing w:after="160"/>
              <w:jc w:val="center"/>
              <w:rPr>
                <w:rFonts w:ascii="Arial" w:hAnsi="Arial" w:cs="Arial"/>
                <w:b/>
                <w:bCs/>
                <w:color w:val="000000"/>
                <w:sz w:val="19"/>
                <w:szCs w:val="19"/>
                <w:lang w:val="es-ES" w:eastAsia="es-ES" w:bidi="es-ES"/>
              </w:rPr>
            </w:pPr>
            <w:r>
              <w:rPr>
                <w:rFonts w:ascii="Arial" w:hAnsi="Arial" w:cs="Arial"/>
                <w:b/>
                <w:bCs/>
                <w:color w:val="000000"/>
                <w:sz w:val="19"/>
                <w:szCs w:val="19"/>
                <w:lang w:val="es-ES" w:eastAsia="es-ES" w:bidi="es-ES"/>
              </w:rPr>
              <w:t>Monto Observado</w:t>
            </w:r>
          </w:p>
        </w:tc>
        <w:tc>
          <w:tcPr>
            <w:tcW w:w="3165" w:type="dxa"/>
            <w:gridSpan w:val="2"/>
            <w:tcBorders>
              <w:top w:val="single" w:sz="4" w:space="0" w:color="BFBFBF"/>
              <w:left w:val="single" w:sz="4" w:space="0" w:color="BFBFBF"/>
              <w:bottom w:val="single" w:sz="4" w:space="0" w:color="BFBFBF"/>
              <w:right w:val="single" w:sz="4" w:space="0" w:color="BFBFBF"/>
            </w:tcBorders>
            <w:shd w:val="clear" w:color="auto" w:fill="A5A5A5"/>
            <w:tcMar>
              <w:top w:w="0" w:type="dxa"/>
              <w:left w:w="108" w:type="dxa"/>
              <w:bottom w:w="0" w:type="dxa"/>
              <w:right w:w="108" w:type="dxa"/>
            </w:tcMar>
            <w:vAlign w:val="center"/>
          </w:tcPr>
          <w:p w:rsidR="00A06DDC" w:rsidRDefault="000D6640">
            <w:pPr>
              <w:shd w:val="clear" w:color="auto" w:fill="A5A5A5"/>
              <w:tabs>
                <w:tab w:val="right" w:leader="dot" w:pos="9690"/>
              </w:tabs>
              <w:spacing w:after="160"/>
              <w:jc w:val="center"/>
              <w:rPr>
                <w:rFonts w:ascii="Arial" w:hAnsi="Arial" w:cs="Arial"/>
                <w:b/>
                <w:bCs/>
                <w:color w:val="000000"/>
                <w:sz w:val="19"/>
                <w:szCs w:val="19"/>
                <w:lang w:val="es-ES" w:eastAsia="es-ES" w:bidi="es-ES"/>
              </w:rPr>
            </w:pPr>
            <w:r>
              <w:rPr>
                <w:rFonts w:ascii="Arial" w:hAnsi="Arial" w:cs="Arial"/>
                <w:b/>
                <w:bCs/>
                <w:color w:val="000000"/>
                <w:sz w:val="19"/>
                <w:szCs w:val="19"/>
                <w:lang w:val="es-ES" w:eastAsia="es-ES" w:bidi="es-ES"/>
              </w:rPr>
              <w:t xml:space="preserve">Modalidades de </w:t>
            </w:r>
            <w:proofErr w:type="spellStart"/>
            <w:r>
              <w:rPr>
                <w:rFonts w:ascii="Arial" w:hAnsi="Arial" w:cs="Arial"/>
                <w:b/>
                <w:bCs/>
                <w:color w:val="000000"/>
                <w:sz w:val="19"/>
                <w:szCs w:val="19"/>
                <w:lang w:val="es-ES" w:eastAsia="es-ES" w:bidi="es-ES"/>
              </w:rPr>
              <w:t>Solventación</w:t>
            </w:r>
            <w:proofErr w:type="spellEnd"/>
          </w:p>
        </w:tc>
        <w:tc>
          <w:tcPr>
            <w:tcW w:w="1508" w:type="dxa"/>
            <w:vMerge w:val="restart"/>
            <w:tcBorders>
              <w:top w:val="single" w:sz="4" w:space="0" w:color="BFBFBF"/>
              <w:left w:val="single" w:sz="4" w:space="0" w:color="BFBFBF"/>
              <w:bottom w:val="single" w:sz="4" w:space="0" w:color="BFBFBF"/>
              <w:right w:val="single" w:sz="4" w:space="0" w:color="BFBFBF"/>
            </w:tcBorders>
            <w:shd w:val="clear" w:color="auto" w:fill="A5A5A5"/>
            <w:tcMar>
              <w:top w:w="0" w:type="dxa"/>
              <w:left w:w="108" w:type="dxa"/>
              <w:bottom w:w="0" w:type="dxa"/>
              <w:right w:w="108" w:type="dxa"/>
            </w:tcMar>
            <w:vAlign w:val="center"/>
          </w:tcPr>
          <w:p w:rsidR="00A06DDC" w:rsidRDefault="000D6640">
            <w:pPr>
              <w:tabs>
                <w:tab w:val="right" w:leader="dot" w:pos="9690"/>
              </w:tabs>
              <w:spacing w:after="160"/>
              <w:jc w:val="center"/>
              <w:rPr>
                <w:rFonts w:ascii="Arial" w:hAnsi="Arial" w:cs="Arial"/>
                <w:bCs/>
                <w:color w:val="000000"/>
                <w:sz w:val="19"/>
                <w:szCs w:val="19"/>
                <w:lang w:val="es-ES" w:eastAsia="es-ES" w:bidi="es-ES"/>
              </w:rPr>
            </w:pPr>
            <w:r>
              <w:rPr>
                <w:rFonts w:ascii="Arial" w:hAnsi="Arial" w:cs="Arial"/>
                <w:b/>
                <w:bCs/>
                <w:color w:val="000000"/>
                <w:sz w:val="19"/>
                <w:szCs w:val="19"/>
                <w:lang w:val="es-ES" w:eastAsia="es-ES" w:bidi="es-ES"/>
              </w:rPr>
              <w:t>Monto Pendiente de Solventar</w:t>
            </w:r>
          </w:p>
        </w:tc>
      </w:tr>
      <w:tr w:rsidR="00A06DDC">
        <w:trPr>
          <w:trHeight w:val="350"/>
        </w:trPr>
        <w:tc>
          <w:tcPr>
            <w:tcW w:w="2996" w:type="dxa"/>
            <w:vMerge/>
            <w:tcBorders>
              <w:top w:val="single" w:sz="4" w:space="0" w:color="BFBFBF"/>
              <w:left w:val="single" w:sz="4" w:space="0" w:color="BFBFBF"/>
              <w:bottom w:val="single" w:sz="4" w:space="0" w:color="BFBFBF"/>
              <w:right w:val="single" w:sz="4" w:space="0" w:color="BFBFBF"/>
            </w:tcBorders>
            <w:shd w:val="clear" w:color="auto" w:fill="A5A5A5"/>
            <w:tcMar>
              <w:top w:w="0" w:type="dxa"/>
              <w:left w:w="108" w:type="dxa"/>
              <w:bottom w:w="0" w:type="dxa"/>
              <w:right w:w="108" w:type="dxa"/>
            </w:tcMar>
          </w:tcPr>
          <w:p w:rsidR="00A06DDC" w:rsidRDefault="00A06DDC">
            <w:pPr>
              <w:shd w:val="clear" w:color="auto" w:fill="A5A5A5"/>
              <w:tabs>
                <w:tab w:val="right" w:leader="dot" w:pos="9690"/>
              </w:tabs>
              <w:spacing w:after="160"/>
              <w:jc w:val="center"/>
              <w:rPr>
                <w:rFonts w:ascii="Arial" w:hAnsi="Arial" w:cs="Arial"/>
                <w:b/>
                <w:bCs/>
                <w:color w:val="000000"/>
                <w:sz w:val="19"/>
                <w:szCs w:val="19"/>
                <w:lang w:val="es-ES" w:eastAsia="es-ES" w:bidi="es-ES"/>
              </w:rPr>
            </w:pPr>
          </w:p>
        </w:tc>
        <w:tc>
          <w:tcPr>
            <w:tcW w:w="2011" w:type="dxa"/>
            <w:vMerge/>
            <w:tcBorders>
              <w:top w:val="single" w:sz="4" w:space="0" w:color="BFBFBF"/>
              <w:left w:val="single" w:sz="4" w:space="0" w:color="BFBFBF"/>
              <w:bottom w:val="single" w:sz="4" w:space="0" w:color="BFBFBF"/>
              <w:right w:val="single" w:sz="4" w:space="0" w:color="BFBFBF"/>
            </w:tcBorders>
            <w:shd w:val="clear" w:color="auto" w:fill="A5A5A5"/>
            <w:tcMar>
              <w:top w:w="0" w:type="dxa"/>
              <w:left w:w="108" w:type="dxa"/>
              <w:bottom w:w="0" w:type="dxa"/>
              <w:right w:w="108" w:type="dxa"/>
            </w:tcMar>
          </w:tcPr>
          <w:p w:rsidR="00A06DDC" w:rsidRDefault="00A06DDC">
            <w:pPr>
              <w:shd w:val="clear" w:color="auto" w:fill="A5A5A5"/>
              <w:tabs>
                <w:tab w:val="right" w:leader="dot" w:pos="9690"/>
              </w:tabs>
              <w:spacing w:after="160"/>
              <w:jc w:val="center"/>
              <w:rPr>
                <w:rFonts w:ascii="Arial" w:hAnsi="Arial" w:cs="Arial"/>
                <w:b/>
                <w:bCs/>
                <w:color w:val="000000"/>
                <w:sz w:val="19"/>
                <w:szCs w:val="19"/>
                <w:lang w:val="es-ES" w:eastAsia="es-ES" w:bidi="es-ES"/>
              </w:rPr>
            </w:pPr>
          </w:p>
        </w:tc>
        <w:tc>
          <w:tcPr>
            <w:tcW w:w="1637" w:type="dxa"/>
            <w:tcBorders>
              <w:top w:val="single" w:sz="4" w:space="0" w:color="BFBFBF"/>
              <w:left w:val="single" w:sz="4" w:space="0" w:color="BFBFBF"/>
              <w:bottom w:val="single" w:sz="4" w:space="0" w:color="BFBFBF"/>
              <w:right w:val="single" w:sz="4" w:space="0" w:color="BFBFBF"/>
            </w:tcBorders>
            <w:shd w:val="clear" w:color="auto" w:fill="A5A5A5"/>
            <w:tcMar>
              <w:top w:w="0" w:type="dxa"/>
              <w:left w:w="108" w:type="dxa"/>
              <w:bottom w:w="0" w:type="dxa"/>
              <w:right w:w="108" w:type="dxa"/>
            </w:tcMar>
            <w:vAlign w:val="center"/>
          </w:tcPr>
          <w:p w:rsidR="00A06DDC" w:rsidRDefault="000D6640">
            <w:pPr>
              <w:shd w:val="clear" w:color="auto" w:fill="A5A5A5"/>
              <w:tabs>
                <w:tab w:val="right" w:leader="dot" w:pos="9690"/>
              </w:tabs>
              <w:spacing w:after="160"/>
              <w:jc w:val="center"/>
              <w:rPr>
                <w:rFonts w:ascii="Arial" w:hAnsi="Arial" w:cs="Arial"/>
                <w:b/>
                <w:bCs/>
                <w:color w:val="000000"/>
                <w:sz w:val="19"/>
                <w:szCs w:val="19"/>
                <w:lang w:val="es-ES" w:eastAsia="es-ES" w:bidi="es-ES"/>
              </w:rPr>
            </w:pPr>
            <w:r>
              <w:rPr>
                <w:rFonts w:ascii="Arial" w:hAnsi="Arial" w:cs="Arial"/>
                <w:b/>
                <w:bCs/>
                <w:color w:val="000000"/>
                <w:sz w:val="19"/>
                <w:szCs w:val="19"/>
                <w:lang w:val="es-ES" w:eastAsia="es-ES" w:bidi="es-ES"/>
              </w:rPr>
              <w:t>Documental</w:t>
            </w:r>
          </w:p>
        </w:tc>
        <w:tc>
          <w:tcPr>
            <w:tcW w:w="1529" w:type="dxa"/>
            <w:tcBorders>
              <w:top w:val="single" w:sz="4" w:space="0" w:color="BFBFBF"/>
              <w:left w:val="single" w:sz="4" w:space="0" w:color="BFBFBF"/>
              <w:bottom w:val="single" w:sz="4" w:space="0" w:color="BFBFBF"/>
              <w:right w:val="single" w:sz="4" w:space="0" w:color="BFBFBF"/>
            </w:tcBorders>
            <w:shd w:val="clear" w:color="auto" w:fill="A5A5A5"/>
            <w:tcMar>
              <w:top w:w="0" w:type="dxa"/>
              <w:left w:w="108" w:type="dxa"/>
              <w:bottom w:w="0" w:type="dxa"/>
              <w:right w:w="108" w:type="dxa"/>
            </w:tcMar>
            <w:vAlign w:val="center"/>
          </w:tcPr>
          <w:p w:rsidR="00A06DDC" w:rsidRDefault="000D6640">
            <w:pPr>
              <w:shd w:val="clear" w:color="auto" w:fill="A5A5A5"/>
              <w:tabs>
                <w:tab w:val="right" w:leader="dot" w:pos="9690"/>
              </w:tabs>
              <w:spacing w:after="160"/>
              <w:jc w:val="center"/>
              <w:rPr>
                <w:rFonts w:ascii="Arial" w:hAnsi="Arial" w:cs="Arial"/>
                <w:b/>
                <w:bCs/>
                <w:color w:val="000000"/>
                <w:sz w:val="19"/>
                <w:szCs w:val="19"/>
                <w:lang w:val="es-ES" w:eastAsia="es-ES" w:bidi="es-ES"/>
              </w:rPr>
            </w:pPr>
            <w:r>
              <w:rPr>
                <w:rFonts w:ascii="Arial" w:hAnsi="Arial" w:cs="Arial"/>
                <w:b/>
                <w:bCs/>
                <w:color w:val="000000"/>
                <w:sz w:val="19"/>
                <w:szCs w:val="19"/>
                <w:lang w:val="es-ES" w:eastAsia="es-ES" w:bidi="es-ES"/>
              </w:rPr>
              <w:t>Reintegro</w:t>
            </w:r>
          </w:p>
        </w:tc>
        <w:tc>
          <w:tcPr>
            <w:tcW w:w="1510" w:type="dxa"/>
            <w:vMerge/>
            <w:tcBorders>
              <w:top w:val="single" w:sz="4" w:space="0" w:color="BFBFBF"/>
              <w:left w:val="single" w:sz="4" w:space="0" w:color="BFBFBF"/>
              <w:bottom w:val="single" w:sz="4" w:space="0" w:color="BFBFBF"/>
              <w:right w:val="single" w:sz="4" w:space="0" w:color="BFBFBF"/>
            </w:tcBorders>
            <w:shd w:val="clear" w:color="auto" w:fill="A5A5A5"/>
            <w:tcMar>
              <w:top w:w="0" w:type="dxa"/>
              <w:left w:w="108" w:type="dxa"/>
              <w:bottom w:w="0" w:type="dxa"/>
              <w:right w:w="108" w:type="dxa"/>
            </w:tcMar>
          </w:tcPr>
          <w:p w:rsidR="00A06DDC" w:rsidRDefault="00A06DDC">
            <w:pPr>
              <w:tabs>
                <w:tab w:val="right" w:leader="dot" w:pos="9690"/>
              </w:tabs>
              <w:spacing w:after="160"/>
              <w:jc w:val="center"/>
              <w:rPr>
                <w:rFonts w:ascii="Arial" w:hAnsi="Arial" w:cs="Arial"/>
                <w:bCs/>
                <w:color w:val="000000"/>
                <w:sz w:val="19"/>
                <w:szCs w:val="19"/>
                <w:lang w:val="es-ES" w:eastAsia="es-ES" w:bidi="es-ES"/>
              </w:rPr>
            </w:pPr>
          </w:p>
        </w:tc>
      </w:tr>
      <w:tr w:rsidR="00A06DDC">
        <w:tc>
          <w:tcPr>
            <w:tcW w:w="299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A06DDC" w:rsidRDefault="000D6640">
            <w:pPr>
              <w:tabs>
                <w:tab w:val="right" w:leader="dot" w:pos="9690"/>
              </w:tabs>
              <w:spacing w:after="160"/>
              <w:jc w:val="both"/>
              <w:rPr>
                <w:rFonts w:ascii="Arial" w:hAnsi="Arial" w:cs="Arial"/>
                <w:bCs/>
                <w:color w:val="000000"/>
                <w:sz w:val="19"/>
                <w:szCs w:val="19"/>
                <w:lang w:val="es-ES" w:eastAsia="es-ES" w:bidi="es-ES"/>
              </w:rPr>
            </w:pPr>
            <w:r>
              <w:rPr>
                <w:rFonts w:ascii="Arial" w:hAnsi="Arial" w:cs="Arial"/>
                <w:bCs/>
                <w:sz w:val="19"/>
                <w:szCs w:val="19"/>
                <w:lang w:bidi="es-MX"/>
              </w:rPr>
              <w:t xml:space="preserve">(1B) </w:t>
            </w:r>
            <w:r>
              <w:rPr>
                <w:rFonts w:ascii="Arial" w:hAnsi="Arial" w:cs="Arial"/>
                <w:bCs/>
                <w:sz w:val="19"/>
                <w:szCs w:val="19"/>
              </w:rPr>
              <w:t xml:space="preserve">Falta de documentación comprobatoria de las </w:t>
            </w:r>
            <w:r>
              <w:rPr>
                <w:rFonts w:ascii="Arial" w:hAnsi="Arial" w:cs="Arial"/>
                <w:bCs/>
                <w:sz w:val="19"/>
                <w:szCs w:val="19"/>
              </w:rPr>
              <w:lastRenderedPageBreak/>
              <w:t>erogaciones o que no reúne requisitos fiscales</w:t>
            </w:r>
          </w:p>
        </w:tc>
        <w:tc>
          <w:tcPr>
            <w:tcW w:w="201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A06DDC" w:rsidRDefault="000D6640">
            <w:pPr>
              <w:tabs>
                <w:tab w:val="right" w:leader="dot" w:pos="9690"/>
              </w:tabs>
              <w:spacing w:after="160"/>
              <w:jc w:val="right"/>
              <w:rPr>
                <w:rFonts w:ascii="Arial" w:hAnsi="Arial" w:cs="Arial"/>
                <w:bCs/>
                <w:color w:val="000000"/>
                <w:sz w:val="19"/>
                <w:szCs w:val="19"/>
                <w:lang w:val="es-ES" w:eastAsia="es-ES" w:bidi="es-ES"/>
              </w:rPr>
            </w:pPr>
            <w:r>
              <w:rPr>
                <w:rFonts w:ascii="Arial" w:hAnsi="Arial" w:cs="Arial"/>
                <w:bCs/>
                <w:color w:val="000000"/>
                <w:sz w:val="19"/>
                <w:szCs w:val="19"/>
                <w:lang w:bidi="es-MX"/>
              </w:rPr>
              <w:lastRenderedPageBreak/>
              <w:t>$3,152,880.00</w:t>
            </w:r>
          </w:p>
        </w:tc>
        <w:tc>
          <w:tcPr>
            <w:tcW w:w="163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A06DDC" w:rsidRDefault="000D6640">
            <w:pPr>
              <w:tabs>
                <w:tab w:val="right" w:leader="dot" w:pos="9690"/>
              </w:tabs>
              <w:spacing w:after="160"/>
              <w:jc w:val="right"/>
              <w:rPr>
                <w:rFonts w:ascii="Arial" w:hAnsi="Arial" w:cs="Arial"/>
                <w:bCs/>
                <w:color w:val="000000"/>
                <w:sz w:val="19"/>
                <w:szCs w:val="19"/>
                <w:lang w:val="es-ES" w:eastAsia="es-ES" w:bidi="es-ES"/>
              </w:rPr>
            </w:pPr>
            <w:r>
              <w:rPr>
                <w:rFonts w:ascii="Arial" w:hAnsi="Arial" w:cs="Arial"/>
                <w:bCs/>
                <w:color w:val="000000"/>
                <w:sz w:val="19"/>
                <w:szCs w:val="19"/>
                <w:lang w:bidi="es-MX"/>
              </w:rPr>
              <w:t>$3,152,880.00</w:t>
            </w:r>
          </w:p>
        </w:tc>
        <w:tc>
          <w:tcPr>
            <w:tcW w:w="152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A06DDC" w:rsidRDefault="000D6640">
            <w:pPr>
              <w:tabs>
                <w:tab w:val="right" w:leader="dot" w:pos="9690"/>
              </w:tabs>
              <w:spacing w:after="160"/>
              <w:jc w:val="right"/>
              <w:rPr>
                <w:rFonts w:ascii="Arial" w:hAnsi="Arial" w:cs="Arial"/>
                <w:bCs/>
                <w:color w:val="000000"/>
                <w:sz w:val="19"/>
                <w:szCs w:val="19"/>
                <w:lang w:val="es-ES" w:eastAsia="es-ES" w:bidi="es-ES"/>
              </w:rPr>
            </w:pPr>
            <w:r>
              <w:rPr>
                <w:rFonts w:ascii="Arial" w:hAnsi="Arial" w:cs="Arial"/>
                <w:bCs/>
                <w:color w:val="000000"/>
                <w:sz w:val="19"/>
                <w:szCs w:val="19"/>
                <w:lang w:bidi="es-MX"/>
              </w:rPr>
              <w:t>$0.00</w:t>
            </w:r>
          </w:p>
        </w:tc>
        <w:tc>
          <w:tcPr>
            <w:tcW w:w="151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A06DDC" w:rsidRDefault="000D6640">
            <w:pPr>
              <w:tabs>
                <w:tab w:val="right" w:leader="dot" w:pos="9690"/>
              </w:tabs>
              <w:spacing w:after="160"/>
              <w:jc w:val="right"/>
              <w:rPr>
                <w:rFonts w:ascii="Arial" w:hAnsi="Arial" w:cs="Arial"/>
                <w:bCs/>
                <w:color w:val="000000"/>
                <w:sz w:val="19"/>
                <w:szCs w:val="19"/>
                <w:lang w:val="es-ES" w:eastAsia="es-ES" w:bidi="es-ES"/>
              </w:rPr>
            </w:pPr>
            <w:r>
              <w:rPr>
                <w:rFonts w:ascii="Arial" w:hAnsi="Arial" w:cs="Arial"/>
                <w:bCs/>
                <w:color w:val="000000"/>
                <w:sz w:val="19"/>
                <w:szCs w:val="19"/>
                <w:lang w:bidi="es-MX"/>
              </w:rPr>
              <w:t>$0.00</w:t>
            </w:r>
          </w:p>
        </w:tc>
      </w:tr>
      <w:tr w:rsidR="00A06DDC">
        <w:tc>
          <w:tcPr>
            <w:tcW w:w="299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A06DDC" w:rsidRDefault="000D6640">
            <w:pPr>
              <w:tabs>
                <w:tab w:val="right" w:leader="dot" w:pos="9690"/>
              </w:tabs>
              <w:spacing w:after="160"/>
              <w:jc w:val="both"/>
              <w:rPr>
                <w:rFonts w:ascii="Arial" w:hAnsi="Arial" w:cs="Arial"/>
                <w:bCs/>
                <w:color w:val="000000"/>
                <w:sz w:val="19"/>
                <w:szCs w:val="19"/>
                <w:lang w:val="es-ES" w:eastAsia="es-ES" w:bidi="es-ES"/>
              </w:rPr>
            </w:pPr>
            <w:r>
              <w:rPr>
                <w:rFonts w:ascii="Arial" w:hAnsi="Arial" w:cs="Arial"/>
                <w:bCs/>
                <w:sz w:val="19"/>
                <w:szCs w:val="19"/>
                <w:lang w:bidi="es-MX"/>
              </w:rPr>
              <w:t>(</w:t>
            </w:r>
            <w:r>
              <w:rPr>
                <w:rFonts w:ascii="Arial" w:hAnsi="Arial" w:cs="Arial"/>
                <w:bCs/>
                <w:sz w:val="19"/>
                <w:szCs w:val="19"/>
              </w:rPr>
              <w:t>1F) Falta de documentación comprobatoria y justificativa de las erogaciones</w:t>
            </w:r>
          </w:p>
        </w:tc>
        <w:tc>
          <w:tcPr>
            <w:tcW w:w="201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A06DDC" w:rsidRDefault="000D6640">
            <w:pPr>
              <w:tabs>
                <w:tab w:val="right" w:leader="dot" w:pos="9690"/>
              </w:tabs>
              <w:spacing w:after="160"/>
              <w:jc w:val="right"/>
              <w:rPr>
                <w:rFonts w:ascii="Arial" w:hAnsi="Arial" w:cs="Arial"/>
                <w:bCs/>
                <w:color w:val="000000"/>
                <w:sz w:val="19"/>
                <w:szCs w:val="19"/>
                <w:lang w:val="es-ES" w:eastAsia="es-ES" w:bidi="es-ES"/>
              </w:rPr>
            </w:pPr>
            <w:r>
              <w:rPr>
                <w:rFonts w:ascii="Arial" w:hAnsi="Arial" w:cs="Arial"/>
                <w:bCs/>
                <w:color w:val="000000"/>
                <w:sz w:val="19"/>
                <w:szCs w:val="19"/>
                <w:lang w:bidi="es-MX"/>
              </w:rPr>
              <w:t>593,252.29</w:t>
            </w:r>
          </w:p>
        </w:tc>
        <w:tc>
          <w:tcPr>
            <w:tcW w:w="163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A06DDC" w:rsidRDefault="000D6640">
            <w:pPr>
              <w:tabs>
                <w:tab w:val="right" w:leader="dot" w:pos="9690"/>
              </w:tabs>
              <w:spacing w:after="160"/>
              <w:jc w:val="right"/>
              <w:rPr>
                <w:rFonts w:ascii="Arial" w:hAnsi="Arial" w:cs="Arial"/>
                <w:bCs/>
                <w:color w:val="000000"/>
                <w:sz w:val="19"/>
                <w:szCs w:val="19"/>
                <w:lang w:val="es-ES" w:eastAsia="es-ES" w:bidi="es-ES"/>
              </w:rPr>
            </w:pPr>
            <w:r>
              <w:rPr>
                <w:rFonts w:ascii="Arial" w:hAnsi="Arial" w:cs="Arial"/>
                <w:bCs/>
                <w:color w:val="000000"/>
                <w:sz w:val="19"/>
                <w:szCs w:val="19"/>
                <w:lang w:bidi="es-MX"/>
              </w:rPr>
              <w:t>593,252.29</w:t>
            </w:r>
          </w:p>
        </w:tc>
        <w:tc>
          <w:tcPr>
            <w:tcW w:w="152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A06DDC" w:rsidRDefault="000D6640">
            <w:pPr>
              <w:tabs>
                <w:tab w:val="right" w:leader="dot" w:pos="9690"/>
              </w:tabs>
              <w:spacing w:after="160"/>
              <w:jc w:val="right"/>
              <w:rPr>
                <w:rFonts w:ascii="Arial" w:hAnsi="Arial" w:cs="Arial"/>
                <w:bCs/>
                <w:color w:val="000000"/>
                <w:sz w:val="19"/>
                <w:szCs w:val="19"/>
                <w:lang w:val="es-ES" w:eastAsia="es-ES" w:bidi="es-ES"/>
              </w:rPr>
            </w:pPr>
            <w:r>
              <w:rPr>
                <w:rFonts w:ascii="Arial" w:hAnsi="Arial" w:cs="Arial"/>
                <w:bCs/>
                <w:color w:val="000000"/>
                <w:sz w:val="19"/>
                <w:szCs w:val="19"/>
                <w:lang w:bidi="es-MX"/>
              </w:rPr>
              <w:t>0.00</w:t>
            </w:r>
          </w:p>
        </w:tc>
        <w:tc>
          <w:tcPr>
            <w:tcW w:w="151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A06DDC" w:rsidRDefault="000D6640">
            <w:pPr>
              <w:tabs>
                <w:tab w:val="right" w:leader="dot" w:pos="9690"/>
              </w:tabs>
              <w:spacing w:after="160"/>
              <w:jc w:val="right"/>
              <w:rPr>
                <w:rFonts w:ascii="Arial" w:hAnsi="Arial" w:cs="Arial"/>
                <w:bCs/>
                <w:color w:val="000000"/>
                <w:sz w:val="19"/>
                <w:szCs w:val="19"/>
                <w:lang w:val="es-ES" w:eastAsia="es-ES" w:bidi="es-ES"/>
              </w:rPr>
            </w:pPr>
            <w:r>
              <w:rPr>
                <w:rFonts w:ascii="Arial" w:hAnsi="Arial" w:cs="Arial"/>
                <w:bCs/>
                <w:color w:val="000000"/>
                <w:sz w:val="19"/>
                <w:szCs w:val="19"/>
                <w:lang w:bidi="es-MX"/>
              </w:rPr>
              <w:t>0.00</w:t>
            </w:r>
          </w:p>
        </w:tc>
      </w:tr>
      <w:tr w:rsidR="00A06DDC">
        <w:tc>
          <w:tcPr>
            <w:tcW w:w="299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A06DDC" w:rsidRDefault="000D6640">
            <w:pPr>
              <w:tabs>
                <w:tab w:val="right" w:leader="dot" w:pos="9690"/>
              </w:tabs>
              <w:spacing w:after="160"/>
              <w:jc w:val="both"/>
              <w:rPr>
                <w:rFonts w:ascii="Arial" w:hAnsi="Arial" w:cs="Arial"/>
                <w:bCs/>
                <w:color w:val="000000"/>
                <w:sz w:val="19"/>
                <w:szCs w:val="19"/>
                <w:lang w:val="es-ES" w:eastAsia="es-ES" w:bidi="es-ES"/>
              </w:rPr>
            </w:pPr>
            <w:r>
              <w:rPr>
                <w:rFonts w:ascii="Arial" w:hAnsi="Arial" w:cs="Arial"/>
                <w:bCs/>
                <w:sz w:val="19"/>
                <w:szCs w:val="19"/>
                <w:lang w:bidi="es-MX"/>
              </w:rPr>
              <w:t>(</w:t>
            </w:r>
            <w:r>
              <w:rPr>
                <w:rFonts w:ascii="Arial" w:hAnsi="Arial" w:cs="Arial"/>
                <w:bCs/>
                <w:sz w:val="19"/>
                <w:szCs w:val="19"/>
              </w:rPr>
              <w:t xml:space="preserve">2A) </w:t>
            </w:r>
            <w:r>
              <w:rPr>
                <w:rFonts w:ascii="Arial" w:hAnsi="Arial" w:cs="Arial"/>
                <w:bCs/>
                <w:sz w:val="19"/>
                <w:szCs w:val="19"/>
              </w:rPr>
              <w:t>Pagos improcedentes o en exceso</w:t>
            </w:r>
          </w:p>
        </w:tc>
        <w:tc>
          <w:tcPr>
            <w:tcW w:w="201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A06DDC" w:rsidRDefault="000D6640">
            <w:pPr>
              <w:tabs>
                <w:tab w:val="right" w:leader="dot" w:pos="9690"/>
              </w:tabs>
              <w:spacing w:after="160"/>
              <w:jc w:val="right"/>
              <w:rPr>
                <w:rFonts w:ascii="Arial" w:hAnsi="Arial" w:cs="Arial"/>
                <w:bCs/>
                <w:color w:val="000000"/>
                <w:sz w:val="19"/>
                <w:szCs w:val="19"/>
                <w:lang w:val="es-ES" w:eastAsia="es-ES" w:bidi="es-ES"/>
              </w:rPr>
            </w:pPr>
            <w:r>
              <w:rPr>
                <w:rFonts w:ascii="Arial" w:hAnsi="Arial" w:cs="Arial"/>
                <w:bCs/>
                <w:color w:val="000000"/>
                <w:sz w:val="19"/>
                <w:szCs w:val="19"/>
                <w:lang w:bidi="es-MX"/>
              </w:rPr>
              <w:t>96,943.04</w:t>
            </w:r>
          </w:p>
        </w:tc>
        <w:tc>
          <w:tcPr>
            <w:tcW w:w="163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A06DDC" w:rsidRDefault="000D6640">
            <w:pPr>
              <w:tabs>
                <w:tab w:val="right" w:leader="dot" w:pos="9690"/>
              </w:tabs>
              <w:spacing w:after="160"/>
              <w:jc w:val="right"/>
              <w:rPr>
                <w:rFonts w:ascii="Arial" w:hAnsi="Arial" w:cs="Arial"/>
                <w:bCs/>
                <w:color w:val="000000"/>
                <w:sz w:val="19"/>
                <w:szCs w:val="19"/>
                <w:lang w:val="es-ES" w:eastAsia="es-ES" w:bidi="es-ES"/>
              </w:rPr>
            </w:pPr>
            <w:r>
              <w:rPr>
                <w:rFonts w:ascii="Arial" w:hAnsi="Arial" w:cs="Arial"/>
                <w:bCs/>
                <w:color w:val="000000"/>
                <w:sz w:val="19"/>
                <w:szCs w:val="19"/>
                <w:lang w:bidi="es-MX"/>
              </w:rPr>
              <w:t>96,943.04</w:t>
            </w:r>
          </w:p>
        </w:tc>
        <w:tc>
          <w:tcPr>
            <w:tcW w:w="152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A06DDC" w:rsidRDefault="000D6640">
            <w:pPr>
              <w:tabs>
                <w:tab w:val="right" w:leader="dot" w:pos="9690"/>
              </w:tabs>
              <w:spacing w:after="160"/>
              <w:jc w:val="right"/>
              <w:rPr>
                <w:rFonts w:ascii="Arial" w:hAnsi="Arial" w:cs="Arial"/>
                <w:bCs/>
                <w:color w:val="000000"/>
                <w:sz w:val="19"/>
                <w:szCs w:val="19"/>
                <w:lang w:val="es-ES" w:eastAsia="es-ES" w:bidi="es-ES"/>
              </w:rPr>
            </w:pPr>
            <w:r>
              <w:rPr>
                <w:rFonts w:ascii="Arial" w:hAnsi="Arial" w:cs="Arial"/>
                <w:bCs/>
                <w:color w:val="000000"/>
                <w:sz w:val="19"/>
                <w:szCs w:val="19"/>
                <w:lang w:bidi="es-MX"/>
              </w:rPr>
              <w:t>0.00</w:t>
            </w:r>
          </w:p>
        </w:tc>
        <w:tc>
          <w:tcPr>
            <w:tcW w:w="151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A06DDC" w:rsidRDefault="000D6640">
            <w:pPr>
              <w:tabs>
                <w:tab w:val="right" w:leader="dot" w:pos="9690"/>
              </w:tabs>
              <w:spacing w:after="160"/>
              <w:jc w:val="right"/>
              <w:rPr>
                <w:rFonts w:ascii="Arial" w:hAnsi="Arial" w:cs="Arial"/>
                <w:bCs/>
                <w:color w:val="000000"/>
                <w:sz w:val="19"/>
                <w:szCs w:val="19"/>
                <w:lang w:val="es-ES" w:eastAsia="es-ES" w:bidi="es-ES"/>
              </w:rPr>
            </w:pPr>
            <w:r>
              <w:rPr>
                <w:rFonts w:ascii="Arial" w:hAnsi="Arial" w:cs="Arial"/>
                <w:bCs/>
                <w:color w:val="000000"/>
                <w:sz w:val="19"/>
                <w:szCs w:val="19"/>
                <w:lang w:bidi="es-MX"/>
              </w:rPr>
              <w:t>0.00</w:t>
            </w:r>
          </w:p>
        </w:tc>
      </w:tr>
      <w:tr w:rsidR="00A06DDC">
        <w:tc>
          <w:tcPr>
            <w:tcW w:w="299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A06DDC" w:rsidRDefault="000D6640">
            <w:pPr>
              <w:tabs>
                <w:tab w:val="right" w:leader="dot" w:pos="9690"/>
              </w:tabs>
              <w:spacing w:after="160"/>
              <w:jc w:val="both"/>
              <w:rPr>
                <w:rFonts w:ascii="Arial" w:hAnsi="Arial" w:cs="Arial"/>
                <w:bCs/>
                <w:color w:val="000000"/>
                <w:sz w:val="19"/>
                <w:szCs w:val="19"/>
                <w:lang w:val="es-ES" w:eastAsia="es-ES" w:bidi="es-ES"/>
              </w:rPr>
            </w:pPr>
            <w:r>
              <w:rPr>
                <w:rFonts w:ascii="Arial" w:hAnsi="Arial" w:cs="Arial"/>
                <w:bCs/>
                <w:sz w:val="19"/>
                <w:szCs w:val="19"/>
                <w:lang w:bidi="es-MX"/>
              </w:rPr>
              <w:t>(</w:t>
            </w:r>
            <w:r>
              <w:rPr>
                <w:rFonts w:ascii="Arial" w:hAnsi="Arial" w:cs="Arial"/>
                <w:bCs/>
                <w:sz w:val="19"/>
                <w:szCs w:val="19"/>
              </w:rPr>
              <w:t>5</w:t>
            </w:r>
            <w:r>
              <w:rPr>
                <w:rFonts w:ascii="Arial" w:hAnsi="Arial" w:cs="Arial"/>
                <w:bCs/>
                <w:sz w:val="19"/>
                <w:szCs w:val="19"/>
                <w:lang w:bidi="es-MX"/>
              </w:rPr>
              <w:t>G</w:t>
            </w:r>
            <w:r>
              <w:rPr>
                <w:rFonts w:ascii="Arial" w:hAnsi="Arial" w:cs="Arial"/>
                <w:bCs/>
                <w:sz w:val="19"/>
                <w:szCs w:val="19"/>
              </w:rPr>
              <w:t>) Juicios penales, laborales, mercantiles, civiles</w:t>
            </w:r>
          </w:p>
        </w:tc>
        <w:tc>
          <w:tcPr>
            <w:tcW w:w="2011" w:type="dxa"/>
            <w:tcBorders>
              <w:top w:val="single" w:sz="4" w:space="0" w:color="BFBFBF"/>
              <w:left w:val="single" w:sz="4" w:space="0" w:color="BFBFBF"/>
              <w:bottom w:val="single" w:sz="4" w:space="0" w:color="000000"/>
              <w:right w:val="single" w:sz="4" w:space="0" w:color="BFBFBF"/>
            </w:tcBorders>
            <w:tcMar>
              <w:top w:w="0" w:type="dxa"/>
              <w:left w:w="108" w:type="dxa"/>
              <w:bottom w:w="0" w:type="dxa"/>
              <w:right w:w="108" w:type="dxa"/>
            </w:tcMar>
          </w:tcPr>
          <w:p w:rsidR="00A06DDC" w:rsidRDefault="000D6640">
            <w:pPr>
              <w:tabs>
                <w:tab w:val="right" w:leader="dot" w:pos="9690"/>
              </w:tabs>
              <w:spacing w:after="160"/>
              <w:jc w:val="right"/>
              <w:rPr>
                <w:rFonts w:ascii="Arial" w:hAnsi="Arial" w:cs="Arial"/>
                <w:bCs/>
                <w:color w:val="000000"/>
                <w:sz w:val="19"/>
                <w:szCs w:val="19"/>
                <w:lang w:val="es-ES" w:eastAsia="es-ES" w:bidi="es-ES"/>
              </w:rPr>
            </w:pPr>
            <w:r>
              <w:rPr>
                <w:rFonts w:ascii="Arial" w:hAnsi="Arial" w:cs="Arial"/>
                <w:bCs/>
                <w:color w:val="000000"/>
                <w:sz w:val="19"/>
                <w:szCs w:val="19"/>
                <w:lang w:bidi="es-MX"/>
              </w:rPr>
              <w:t>1,082,117.71</w:t>
            </w:r>
          </w:p>
        </w:tc>
        <w:tc>
          <w:tcPr>
            <w:tcW w:w="1637" w:type="dxa"/>
            <w:tcBorders>
              <w:top w:val="single" w:sz="4" w:space="0" w:color="BFBFBF"/>
              <w:left w:val="single" w:sz="4" w:space="0" w:color="BFBFBF"/>
              <w:bottom w:val="single" w:sz="4" w:space="0" w:color="000000"/>
              <w:right w:val="single" w:sz="4" w:space="0" w:color="BFBFBF"/>
            </w:tcBorders>
            <w:tcMar>
              <w:top w:w="0" w:type="dxa"/>
              <w:left w:w="108" w:type="dxa"/>
              <w:bottom w:w="0" w:type="dxa"/>
              <w:right w:w="108" w:type="dxa"/>
            </w:tcMar>
          </w:tcPr>
          <w:p w:rsidR="00A06DDC" w:rsidRDefault="000D6640">
            <w:pPr>
              <w:tabs>
                <w:tab w:val="right" w:leader="dot" w:pos="9690"/>
              </w:tabs>
              <w:spacing w:after="160"/>
              <w:jc w:val="right"/>
              <w:rPr>
                <w:rFonts w:ascii="Arial" w:hAnsi="Arial" w:cs="Arial"/>
                <w:bCs/>
                <w:color w:val="000000"/>
                <w:sz w:val="19"/>
                <w:szCs w:val="19"/>
                <w:lang w:val="es-ES" w:eastAsia="es-ES" w:bidi="es-ES"/>
              </w:rPr>
            </w:pPr>
            <w:r>
              <w:rPr>
                <w:rFonts w:ascii="Arial" w:hAnsi="Arial" w:cs="Arial"/>
                <w:bCs/>
                <w:color w:val="000000"/>
                <w:sz w:val="19"/>
                <w:szCs w:val="19"/>
                <w:lang w:bidi="es-MX"/>
              </w:rPr>
              <w:t>1,082,117.71</w:t>
            </w:r>
          </w:p>
        </w:tc>
        <w:tc>
          <w:tcPr>
            <w:tcW w:w="1529" w:type="dxa"/>
            <w:tcBorders>
              <w:top w:val="single" w:sz="4" w:space="0" w:color="BFBFBF"/>
              <w:left w:val="single" w:sz="4" w:space="0" w:color="BFBFBF"/>
              <w:bottom w:val="single" w:sz="4" w:space="0" w:color="000000"/>
              <w:right w:val="single" w:sz="4" w:space="0" w:color="BFBFBF"/>
            </w:tcBorders>
            <w:tcMar>
              <w:top w:w="0" w:type="dxa"/>
              <w:left w:w="108" w:type="dxa"/>
              <w:bottom w:w="0" w:type="dxa"/>
              <w:right w:w="108" w:type="dxa"/>
            </w:tcMar>
          </w:tcPr>
          <w:p w:rsidR="00A06DDC" w:rsidRDefault="000D6640">
            <w:pPr>
              <w:tabs>
                <w:tab w:val="right" w:leader="dot" w:pos="9690"/>
              </w:tabs>
              <w:spacing w:after="160"/>
              <w:jc w:val="right"/>
              <w:rPr>
                <w:rFonts w:ascii="Arial" w:hAnsi="Arial" w:cs="Arial"/>
                <w:bCs/>
                <w:color w:val="000000"/>
                <w:sz w:val="19"/>
                <w:szCs w:val="19"/>
                <w:lang w:val="es-ES" w:eastAsia="es-ES" w:bidi="es-ES"/>
              </w:rPr>
            </w:pPr>
            <w:r>
              <w:rPr>
                <w:rFonts w:ascii="Arial" w:hAnsi="Arial" w:cs="Arial"/>
                <w:bCs/>
                <w:color w:val="000000"/>
                <w:sz w:val="19"/>
                <w:szCs w:val="19"/>
                <w:lang w:bidi="es-MX"/>
              </w:rPr>
              <w:t>0.00</w:t>
            </w:r>
          </w:p>
        </w:tc>
        <w:tc>
          <w:tcPr>
            <w:tcW w:w="1510" w:type="dxa"/>
            <w:tcBorders>
              <w:top w:val="single" w:sz="4" w:space="0" w:color="BFBFBF"/>
              <w:left w:val="single" w:sz="4" w:space="0" w:color="BFBFBF"/>
              <w:bottom w:val="single" w:sz="4" w:space="0" w:color="000000"/>
              <w:right w:val="single" w:sz="4" w:space="0" w:color="BFBFBF"/>
            </w:tcBorders>
            <w:tcMar>
              <w:top w:w="0" w:type="dxa"/>
              <w:left w:w="108" w:type="dxa"/>
              <w:bottom w:w="0" w:type="dxa"/>
              <w:right w:w="108" w:type="dxa"/>
            </w:tcMar>
          </w:tcPr>
          <w:p w:rsidR="00A06DDC" w:rsidRDefault="000D6640">
            <w:pPr>
              <w:tabs>
                <w:tab w:val="right" w:leader="dot" w:pos="9690"/>
              </w:tabs>
              <w:spacing w:after="160"/>
              <w:jc w:val="right"/>
              <w:rPr>
                <w:rFonts w:ascii="Arial" w:hAnsi="Arial" w:cs="Arial"/>
                <w:bCs/>
                <w:color w:val="000000"/>
                <w:sz w:val="19"/>
                <w:szCs w:val="19"/>
                <w:lang w:val="es-ES" w:eastAsia="es-ES" w:bidi="es-ES"/>
              </w:rPr>
            </w:pPr>
            <w:r>
              <w:rPr>
                <w:rFonts w:ascii="Arial" w:hAnsi="Arial" w:cs="Arial"/>
                <w:bCs/>
                <w:color w:val="000000"/>
                <w:sz w:val="19"/>
                <w:szCs w:val="19"/>
                <w:lang w:bidi="es-MX"/>
              </w:rPr>
              <w:t>0.00</w:t>
            </w:r>
          </w:p>
        </w:tc>
      </w:tr>
      <w:tr w:rsidR="00A06DDC">
        <w:tc>
          <w:tcPr>
            <w:tcW w:w="299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rsidR="00A06DDC" w:rsidRDefault="000D6640">
            <w:pPr>
              <w:tabs>
                <w:tab w:val="right" w:leader="dot" w:pos="9690"/>
              </w:tabs>
              <w:spacing w:after="160"/>
              <w:jc w:val="right"/>
              <w:rPr>
                <w:rFonts w:ascii="Arial" w:hAnsi="Arial" w:cs="Arial"/>
                <w:b/>
                <w:bCs/>
                <w:color w:val="000000"/>
                <w:sz w:val="19"/>
                <w:szCs w:val="19"/>
                <w:lang w:val="es-ES" w:eastAsia="es-ES" w:bidi="es-ES"/>
              </w:rPr>
            </w:pPr>
            <w:r>
              <w:rPr>
                <w:rFonts w:ascii="Arial" w:hAnsi="Arial" w:cs="Arial"/>
                <w:b/>
                <w:bCs/>
                <w:color w:val="000000"/>
                <w:sz w:val="19"/>
                <w:szCs w:val="19"/>
                <w:lang w:val="es-ES" w:eastAsia="es-ES" w:bidi="es-ES"/>
              </w:rPr>
              <w:t>Totales</w:t>
            </w:r>
          </w:p>
        </w:tc>
        <w:tc>
          <w:tcPr>
            <w:tcW w:w="2011" w:type="dxa"/>
            <w:tcBorders>
              <w:top w:val="single" w:sz="4" w:space="0" w:color="000000"/>
              <w:left w:val="single" w:sz="4" w:space="0" w:color="BFBFBF"/>
              <w:bottom w:val="single" w:sz="4" w:space="0" w:color="BFBFBF"/>
              <w:right w:val="single" w:sz="4" w:space="0" w:color="BFBFBF"/>
            </w:tcBorders>
            <w:tcMar>
              <w:top w:w="0" w:type="dxa"/>
              <w:left w:w="108" w:type="dxa"/>
              <w:bottom w:w="0" w:type="dxa"/>
              <w:right w:w="108" w:type="dxa"/>
            </w:tcMar>
          </w:tcPr>
          <w:p w:rsidR="00A06DDC" w:rsidRDefault="000D6640">
            <w:pPr>
              <w:tabs>
                <w:tab w:val="right" w:leader="dot" w:pos="9690"/>
              </w:tabs>
              <w:spacing w:after="160"/>
              <w:jc w:val="right"/>
              <w:rPr>
                <w:rFonts w:ascii="Arial" w:hAnsi="Arial" w:cs="Arial"/>
                <w:b/>
                <w:bCs/>
                <w:color w:val="000000"/>
                <w:sz w:val="19"/>
                <w:szCs w:val="19"/>
                <w:lang w:val="es-ES" w:eastAsia="es-ES" w:bidi="es-ES"/>
              </w:rPr>
            </w:pPr>
            <w:r>
              <w:rPr>
                <w:rFonts w:ascii="Arial" w:hAnsi="Arial" w:cs="Arial"/>
                <w:b/>
                <w:bCs/>
                <w:color w:val="000000"/>
                <w:sz w:val="19"/>
                <w:szCs w:val="19"/>
                <w:lang w:bidi="es-MX"/>
              </w:rPr>
              <w:t>$4,925,193.04</w:t>
            </w:r>
          </w:p>
        </w:tc>
        <w:tc>
          <w:tcPr>
            <w:tcW w:w="1637" w:type="dxa"/>
            <w:tcBorders>
              <w:top w:val="single" w:sz="4" w:space="0" w:color="000000"/>
              <w:left w:val="single" w:sz="4" w:space="0" w:color="BFBFBF"/>
              <w:bottom w:val="single" w:sz="4" w:space="0" w:color="BFBFBF"/>
              <w:right w:val="single" w:sz="4" w:space="0" w:color="BFBFBF"/>
            </w:tcBorders>
            <w:tcMar>
              <w:top w:w="0" w:type="dxa"/>
              <w:left w:w="108" w:type="dxa"/>
              <w:bottom w:w="0" w:type="dxa"/>
              <w:right w:w="108" w:type="dxa"/>
            </w:tcMar>
          </w:tcPr>
          <w:p w:rsidR="00A06DDC" w:rsidRDefault="000D6640">
            <w:pPr>
              <w:tabs>
                <w:tab w:val="right" w:leader="dot" w:pos="9690"/>
              </w:tabs>
              <w:spacing w:after="160"/>
              <w:jc w:val="right"/>
              <w:rPr>
                <w:rFonts w:ascii="Arial" w:hAnsi="Arial" w:cs="Arial"/>
                <w:b/>
                <w:bCs/>
                <w:color w:val="000000"/>
                <w:sz w:val="19"/>
                <w:szCs w:val="19"/>
                <w:lang w:val="es-ES" w:eastAsia="es-ES" w:bidi="es-ES"/>
              </w:rPr>
            </w:pPr>
            <w:r>
              <w:rPr>
                <w:rFonts w:ascii="Arial" w:hAnsi="Arial" w:cs="Arial"/>
                <w:b/>
                <w:bCs/>
                <w:color w:val="000000"/>
                <w:sz w:val="19"/>
                <w:szCs w:val="19"/>
                <w:lang w:bidi="es-MX"/>
              </w:rPr>
              <w:t>$4,925,193.04</w:t>
            </w:r>
          </w:p>
        </w:tc>
        <w:tc>
          <w:tcPr>
            <w:tcW w:w="1529" w:type="dxa"/>
            <w:tcBorders>
              <w:top w:val="single" w:sz="4" w:space="0" w:color="000000"/>
              <w:left w:val="single" w:sz="4" w:space="0" w:color="BFBFBF"/>
              <w:bottom w:val="single" w:sz="4" w:space="0" w:color="BFBFBF"/>
              <w:right w:val="single" w:sz="4" w:space="0" w:color="BFBFBF"/>
            </w:tcBorders>
            <w:tcMar>
              <w:top w:w="0" w:type="dxa"/>
              <w:left w:w="108" w:type="dxa"/>
              <w:bottom w:w="0" w:type="dxa"/>
              <w:right w:w="108" w:type="dxa"/>
            </w:tcMar>
          </w:tcPr>
          <w:p w:rsidR="00A06DDC" w:rsidRDefault="000D6640">
            <w:pPr>
              <w:tabs>
                <w:tab w:val="right" w:leader="dot" w:pos="9690"/>
              </w:tabs>
              <w:spacing w:after="160"/>
              <w:jc w:val="right"/>
              <w:rPr>
                <w:rFonts w:ascii="Arial" w:hAnsi="Arial" w:cs="Arial"/>
                <w:b/>
                <w:bCs/>
                <w:color w:val="000000"/>
                <w:sz w:val="19"/>
                <w:szCs w:val="19"/>
                <w:lang w:val="es-ES" w:eastAsia="es-ES" w:bidi="es-ES"/>
              </w:rPr>
            </w:pPr>
            <w:r>
              <w:rPr>
                <w:rFonts w:ascii="Arial" w:hAnsi="Arial" w:cs="Arial"/>
                <w:b/>
                <w:bCs/>
                <w:color w:val="000000"/>
                <w:sz w:val="19"/>
                <w:szCs w:val="19"/>
                <w:lang w:bidi="es-MX"/>
              </w:rPr>
              <w:t>$0.00</w:t>
            </w:r>
          </w:p>
        </w:tc>
        <w:tc>
          <w:tcPr>
            <w:tcW w:w="1510" w:type="dxa"/>
            <w:tcBorders>
              <w:top w:val="single" w:sz="4" w:space="0" w:color="000000"/>
              <w:left w:val="single" w:sz="4" w:space="0" w:color="BFBFBF"/>
              <w:bottom w:val="single" w:sz="4" w:space="0" w:color="BFBFBF"/>
              <w:right w:val="single" w:sz="4" w:space="0" w:color="BFBFBF"/>
            </w:tcBorders>
            <w:tcMar>
              <w:top w:w="0" w:type="dxa"/>
              <w:left w:w="108" w:type="dxa"/>
              <w:bottom w:w="0" w:type="dxa"/>
              <w:right w:w="108" w:type="dxa"/>
            </w:tcMar>
          </w:tcPr>
          <w:p w:rsidR="00A06DDC" w:rsidRDefault="000D6640">
            <w:pPr>
              <w:tabs>
                <w:tab w:val="right" w:leader="dot" w:pos="9690"/>
              </w:tabs>
              <w:spacing w:after="160"/>
              <w:jc w:val="right"/>
              <w:rPr>
                <w:rFonts w:ascii="Arial" w:hAnsi="Arial" w:cs="Arial"/>
                <w:b/>
                <w:bCs/>
                <w:color w:val="000000"/>
                <w:sz w:val="19"/>
                <w:szCs w:val="19"/>
                <w:lang w:val="es-ES" w:eastAsia="es-ES" w:bidi="es-ES"/>
              </w:rPr>
            </w:pPr>
            <w:r>
              <w:rPr>
                <w:rFonts w:ascii="Arial" w:hAnsi="Arial" w:cs="Arial"/>
                <w:b/>
                <w:bCs/>
                <w:color w:val="000000"/>
                <w:sz w:val="19"/>
                <w:szCs w:val="19"/>
                <w:lang w:bidi="es-MX"/>
              </w:rPr>
              <w:t>$0.00</w:t>
            </w:r>
          </w:p>
        </w:tc>
      </w:tr>
    </w:tbl>
    <w:p w:rsidR="00A06DDC" w:rsidRDefault="00A06DDC">
      <w:pPr>
        <w:spacing w:after="160" w:line="360" w:lineRule="auto"/>
        <w:jc w:val="both"/>
        <w:rPr>
          <w:rFonts w:ascii="Arial" w:hAnsi="Arial" w:cs="Arial"/>
          <w:bCs/>
          <w:sz w:val="24"/>
          <w:szCs w:val="24"/>
        </w:rPr>
      </w:pPr>
    </w:p>
    <w:p w:rsidR="00A06DDC" w:rsidRDefault="000D6640">
      <w:pPr>
        <w:spacing w:after="160" w:line="360" w:lineRule="auto"/>
        <w:jc w:val="both"/>
        <w:rPr>
          <w:rFonts w:ascii="Arial" w:hAnsi="Arial" w:cs="Arial"/>
          <w:b/>
          <w:bCs/>
          <w:sz w:val="24"/>
          <w:szCs w:val="24"/>
        </w:rPr>
      </w:pPr>
      <w:r>
        <w:rPr>
          <w:rFonts w:ascii="Arial" w:hAnsi="Arial" w:cs="Arial"/>
          <w:b/>
          <w:bCs/>
          <w:sz w:val="24"/>
          <w:szCs w:val="24"/>
        </w:rPr>
        <w:t xml:space="preserve">Síntesis de las justificaciones y aclaraciones </w:t>
      </w:r>
      <w:r>
        <w:rPr>
          <w:rFonts w:ascii="Arial" w:hAnsi="Arial" w:cs="Arial"/>
          <w:b/>
          <w:bCs/>
          <w:sz w:val="24"/>
          <w:szCs w:val="24"/>
        </w:rPr>
        <w:t>presentadas por la Entidad Fiscalizada</w:t>
      </w:r>
    </w:p>
    <w:p w:rsidR="00A06DDC" w:rsidRDefault="00A06DDC">
      <w:pPr>
        <w:spacing w:after="160" w:line="360" w:lineRule="auto"/>
        <w:jc w:val="both"/>
        <w:rPr>
          <w:rFonts w:ascii="Arial" w:hAnsi="Arial" w:cs="Arial"/>
          <w:bCs/>
          <w:sz w:val="20"/>
          <w:szCs w:val="20"/>
        </w:rPr>
      </w:pPr>
    </w:p>
    <w:p w:rsidR="00A06DDC" w:rsidRDefault="000D6640">
      <w:pPr>
        <w:spacing w:after="160" w:line="360" w:lineRule="auto"/>
        <w:jc w:val="both"/>
        <w:rPr>
          <w:rFonts w:ascii="Arial" w:hAnsi="Arial" w:cs="Arial"/>
          <w:bCs/>
          <w:sz w:val="24"/>
          <w:szCs w:val="24"/>
        </w:rPr>
      </w:pPr>
      <w:r>
        <w:rPr>
          <w:rFonts w:ascii="Arial" w:hAnsi="Arial" w:cs="Arial"/>
          <w:bCs/>
          <w:sz w:val="24"/>
          <w:szCs w:val="24"/>
        </w:rPr>
        <w:t>Asimismo, la entidad fiscalizada presentó en reunión de trabajo</w:t>
      </w:r>
      <w:r>
        <w:rPr>
          <w:rFonts w:ascii="Arial" w:hAnsi="Arial" w:cs="Arial"/>
          <w:bCs/>
          <w:sz w:val="24"/>
          <w:szCs w:val="24"/>
        </w:rPr>
        <w:t>, las justificaciones y aclaraciones relacionadas con los conceptos observados de los resultados de auditoría en m</w:t>
      </w:r>
      <w:r>
        <w:rPr>
          <w:rFonts w:ascii="Arial" w:hAnsi="Arial" w:cs="Arial"/>
          <w:bCs/>
          <w:sz w:val="24"/>
          <w:szCs w:val="24"/>
        </w:rPr>
        <w:t>ateria financiera, es importante señalar que la documentación proporcionada para aclarar o justificar los resultados y las observaciones presentadas en la reuni</w:t>
      </w:r>
      <w:r>
        <w:rPr>
          <w:rFonts w:ascii="Arial" w:hAnsi="Arial" w:cs="Arial"/>
          <w:bCs/>
          <w:sz w:val="24"/>
          <w:szCs w:val="24"/>
          <w:lang w:bidi="es-MX"/>
        </w:rPr>
        <w:t>ón</w:t>
      </w:r>
      <w:r>
        <w:rPr>
          <w:rFonts w:ascii="Arial" w:hAnsi="Arial" w:cs="Arial"/>
          <w:bCs/>
          <w:sz w:val="24"/>
          <w:szCs w:val="24"/>
        </w:rPr>
        <w:t xml:space="preserve"> fue analizada con el fin de determinar la procedencia de eliminar, rectificar o ratificar los</w:t>
      </w:r>
      <w:r>
        <w:rPr>
          <w:rFonts w:ascii="Arial" w:hAnsi="Arial" w:cs="Arial"/>
          <w:bCs/>
          <w:sz w:val="24"/>
          <w:szCs w:val="24"/>
        </w:rPr>
        <w:t xml:space="preserve"> resultados y las observaciones determinadas por la Auditoría Superior del Estado y que se presentaron a este órgano técnico de fiscalización para efectos de la elaboración definitiva del Informe Individual de Auditor</w:t>
      </w:r>
      <w:r>
        <w:rPr>
          <w:rFonts w:ascii="Arial" w:hAnsi="Arial" w:cs="Arial"/>
          <w:bCs/>
          <w:sz w:val="24"/>
          <w:szCs w:val="24"/>
          <w:lang w:bidi="es-MX"/>
        </w:rPr>
        <w:t>í</w:t>
      </w:r>
      <w:r>
        <w:rPr>
          <w:rFonts w:ascii="Arial" w:hAnsi="Arial" w:cs="Arial"/>
          <w:bCs/>
          <w:sz w:val="24"/>
          <w:szCs w:val="24"/>
        </w:rPr>
        <w:t>a de la Fiscalización Superior de la C</w:t>
      </w:r>
      <w:r>
        <w:rPr>
          <w:rFonts w:ascii="Arial" w:hAnsi="Arial" w:cs="Arial"/>
          <w:bCs/>
          <w:sz w:val="24"/>
          <w:szCs w:val="24"/>
        </w:rPr>
        <w:t>uenta Pública.</w:t>
      </w:r>
    </w:p>
    <w:p w:rsidR="00A06DDC" w:rsidRDefault="00A06DDC">
      <w:pPr>
        <w:spacing w:after="160" w:line="360" w:lineRule="auto"/>
        <w:jc w:val="both"/>
        <w:rPr>
          <w:rFonts w:ascii="Arial" w:hAnsi="Arial" w:cs="Arial"/>
          <w:bCs/>
          <w:sz w:val="12"/>
          <w:szCs w:val="12"/>
        </w:rPr>
      </w:pPr>
    </w:p>
    <w:p w:rsidR="00477629" w:rsidRDefault="00477629">
      <w:pPr>
        <w:spacing w:after="160" w:line="360" w:lineRule="auto"/>
        <w:jc w:val="both"/>
        <w:rPr>
          <w:rFonts w:ascii="Arial" w:hAnsi="Arial" w:cs="Arial"/>
          <w:bCs/>
          <w:sz w:val="12"/>
          <w:szCs w:val="12"/>
        </w:rPr>
      </w:pPr>
    </w:p>
    <w:p w:rsidR="00477629" w:rsidRDefault="00477629">
      <w:pPr>
        <w:spacing w:after="160" w:line="360" w:lineRule="auto"/>
        <w:jc w:val="both"/>
        <w:rPr>
          <w:rFonts w:ascii="Arial" w:hAnsi="Arial" w:cs="Arial"/>
          <w:bCs/>
          <w:sz w:val="12"/>
          <w:szCs w:val="12"/>
        </w:rPr>
      </w:pPr>
    </w:p>
    <w:p w:rsidR="00A06DDC" w:rsidRDefault="000D6640">
      <w:pPr>
        <w:pStyle w:val="Ttulo1"/>
        <w:keepNext/>
        <w:keepLines/>
        <w:widowControl/>
        <w:tabs>
          <w:tab w:val="right" w:leader="dot" w:pos="9690"/>
        </w:tabs>
        <w:spacing w:line="360" w:lineRule="auto"/>
        <w:jc w:val="both"/>
        <w:rPr>
          <w:rFonts w:ascii="Arial" w:hAnsi="Arial" w:cs="Arial"/>
          <w:b/>
          <w:bCs/>
          <w:color w:val="000000"/>
          <w:sz w:val="24"/>
          <w:szCs w:val="24"/>
          <w:lang w:val="es-ES" w:eastAsia="es-ES" w:bidi="es-ES"/>
        </w:rPr>
      </w:pPr>
      <w:bookmarkStart w:id="41" w:name="_Toc12333876"/>
      <w:bookmarkStart w:id="42" w:name="_Toc1347364021"/>
      <w:r>
        <w:rPr>
          <w:rFonts w:ascii="Arial" w:hAnsi="Arial" w:cs="Arial"/>
          <w:b/>
          <w:bCs/>
          <w:color w:val="000000"/>
          <w:sz w:val="24"/>
          <w:szCs w:val="24"/>
          <w:lang w:val="es-ES" w:eastAsia="es-ES" w:bidi="es-ES"/>
        </w:rPr>
        <w:lastRenderedPageBreak/>
        <w:t>III</w:t>
      </w:r>
      <w:r>
        <w:rPr>
          <w:rFonts w:ascii="Arial" w:hAnsi="Arial" w:cs="Arial"/>
          <w:b/>
          <w:bCs/>
          <w:color w:val="000000"/>
          <w:sz w:val="24"/>
          <w:szCs w:val="24"/>
        </w:rPr>
        <w:t xml:space="preserve">. </w:t>
      </w:r>
      <w:bookmarkEnd w:id="41"/>
      <w:r>
        <w:rPr>
          <w:rFonts w:ascii="Arial" w:hAnsi="Arial" w:cs="Arial"/>
          <w:b/>
          <w:bCs/>
          <w:color w:val="000000"/>
          <w:sz w:val="24"/>
          <w:szCs w:val="24"/>
        </w:rPr>
        <w:t>DICTAMEN DE LOS INFORMES INDIVIDUALES D</w:t>
      </w:r>
      <w:r>
        <w:rPr>
          <w:rFonts w:ascii="Arial" w:hAnsi="Arial" w:cs="Arial"/>
          <w:b/>
          <w:bCs/>
          <w:color w:val="000000"/>
          <w:sz w:val="24"/>
          <w:szCs w:val="24"/>
        </w:rPr>
        <w:t>E AUDITORÍA</w:t>
      </w:r>
      <w:bookmarkEnd w:id="42"/>
    </w:p>
    <w:p w:rsidR="00A06DDC" w:rsidRDefault="00A06DDC">
      <w:pPr>
        <w:tabs>
          <w:tab w:val="right" w:leader="dot" w:pos="9690"/>
        </w:tabs>
        <w:spacing w:after="160"/>
        <w:rPr>
          <w:rFonts w:ascii="Arial" w:hAnsi="Arial" w:cs="Arial"/>
          <w:bCs/>
          <w:color w:val="000000"/>
          <w:sz w:val="18"/>
          <w:szCs w:val="18"/>
          <w:lang w:val="es-ES" w:eastAsia="es-ES" w:bidi="es-ES"/>
        </w:rPr>
      </w:pPr>
    </w:p>
    <w:p w:rsidR="00A06DDC" w:rsidRDefault="000D6640">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bidi="es-MX"/>
        </w:rPr>
        <w:t>En cumplimiento al artículo 38 fracción I, de la Ley de Fiscalización y Rendición de Cuentas del Estado de Quintana Roo e</w:t>
      </w:r>
      <w:r>
        <w:rPr>
          <w:rFonts w:ascii="Arial" w:hAnsi="Arial" w:cs="Arial"/>
          <w:bCs/>
          <w:color w:val="000000"/>
          <w:sz w:val="24"/>
          <w:szCs w:val="24"/>
          <w:lang w:val="es-ES" w:eastAsia="es-ES" w:bidi="es-ES"/>
        </w:rPr>
        <w:t xml:space="preserve">l presente dictamen se emite el </w:t>
      </w:r>
      <w:r>
        <w:rPr>
          <w:rFonts w:ascii="Arial" w:hAnsi="Arial" w:cs="Arial"/>
          <w:bCs/>
          <w:color w:val="000000"/>
          <w:sz w:val="24"/>
          <w:szCs w:val="24"/>
          <w:lang w:bidi="es-MX"/>
        </w:rPr>
        <w:t>24 de junio de 2024</w:t>
      </w:r>
      <w:r>
        <w:rPr>
          <w:rFonts w:ascii="Arial" w:hAnsi="Arial" w:cs="Arial"/>
          <w:bCs/>
          <w:color w:val="000000"/>
          <w:sz w:val="24"/>
          <w:szCs w:val="24"/>
          <w:lang w:val="es-ES" w:eastAsia="es-ES" w:bidi="es-ES"/>
        </w:rPr>
        <w:t>, fecha de conclusión de los trabajos de auditoría, la cual se practicó sobre la información financiera proporcionada por la entidad fiscalizable, consistente en los estados e informes contables, presupuestarios y programáticos que integran la Cuenta Públi</w:t>
      </w:r>
      <w:r>
        <w:rPr>
          <w:rFonts w:ascii="Arial" w:hAnsi="Arial" w:cs="Arial"/>
          <w:bCs/>
          <w:color w:val="000000"/>
          <w:sz w:val="24"/>
          <w:szCs w:val="24"/>
          <w:lang w:val="es-ES" w:eastAsia="es-ES" w:bidi="es-ES"/>
        </w:rPr>
        <w:t xml:space="preserve">ca del ejercicio fiscal </w:t>
      </w:r>
      <w:r>
        <w:rPr>
          <w:rFonts w:ascii="Arial" w:hAnsi="Arial" w:cs="Arial"/>
          <w:bCs/>
          <w:color w:val="000000"/>
          <w:sz w:val="24"/>
          <w:szCs w:val="24"/>
          <w:lang w:bidi="es-MX"/>
        </w:rPr>
        <w:t>2023</w:t>
      </w:r>
      <w:r>
        <w:rPr>
          <w:rFonts w:ascii="Arial" w:hAnsi="Arial" w:cs="Arial"/>
          <w:bCs/>
          <w:color w:val="000000"/>
          <w:sz w:val="24"/>
          <w:szCs w:val="24"/>
          <w:lang w:val="es-ES" w:eastAsia="es-ES" w:bidi="es-ES"/>
        </w:rPr>
        <w:t>, formulados, integrados y presentados por e</w:t>
      </w:r>
      <w:r>
        <w:rPr>
          <w:rFonts w:ascii="Arial" w:hAnsi="Arial" w:cs="Arial"/>
          <w:bCs/>
          <w:color w:val="000000"/>
          <w:sz w:val="24"/>
          <w:szCs w:val="24"/>
          <w:lang w:bidi="es-MX"/>
        </w:rPr>
        <w:t>l</w:t>
      </w:r>
      <w:r>
        <w:rPr>
          <w:rFonts w:ascii="Arial" w:hAnsi="Arial" w:cs="Arial"/>
          <w:bCs/>
          <w:color w:val="000000"/>
          <w:sz w:val="24"/>
          <w:szCs w:val="24"/>
          <w:lang w:val="es-ES" w:eastAsia="es-ES" w:bidi="es-ES"/>
        </w:rPr>
        <w:t xml:space="preserve"> </w:t>
      </w:r>
      <w:r>
        <w:rPr>
          <w:rFonts w:ascii="Arial" w:hAnsi="Arial" w:cs="Arial"/>
          <w:b/>
          <w:bCs/>
          <w:color w:val="000000"/>
          <w:sz w:val="24"/>
          <w:szCs w:val="24"/>
          <w:lang w:bidi="es-MX"/>
        </w:rPr>
        <w:t>Instituto de Movilidad del Estado de Quintana Roo</w:t>
      </w:r>
      <w:r>
        <w:rPr>
          <w:rFonts w:ascii="Arial" w:hAnsi="Arial" w:cs="Arial"/>
          <w:bCs/>
          <w:color w:val="000000"/>
          <w:sz w:val="24"/>
          <w:szCs w:val="24"/>
          <w:lang w:val="es-ES" w:eastAsia="es-ES" w:bidi="es-ES"/>
        </w:rPr>
        <w:t>.</w:t>
      </w:r>
    </w:p>
    <w:p w:rsidR="00A06DDC" w:rsidRDefault="00A06DDC">
      <w:pPr>
        <w:tabs>
          <w:tab w:val="right" w:leader="dot" w:pos="9690"/>
        </w:tabs>
        <w:spacing w:after="160" w:line="360" w:lineRule="auto"/>
        <w:jc w:val="both"/>
        <w:rPr>
          <w:rFonts w:ascii="Arial" w:hAnsi="Arial" w:cs="Arial"/>
          <w:bCs/>
          <w:color w:val="000000"/>
          <w:sz w:val="2"/>
          <w:szCs w:val="2"/>
          <w:lang w:val="es-ES" w:eastAsia="es-ES" w:bidi="es-ES"/>
        </w:rPr>
      </w:pPr>
    </w:p>
    <w:p w:rsidR="00A06DDC" w:rsidRDefault="000D6640">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La fiscalización fue realizada en consideración a lo dispuesto en la Ley de Fiscalización y Rendición de Cuentas del Estado de Qui</w:t>
      </w:r>
      <w:r>
        <w:rPr>
          <w:rFonts w:ascii="Arial" w:hAnsi="Arial" w:cs="Arial"/>
          <w:bCs/>
          <w:color w:val="000000"/>
          <w:sz w:val="24"/>
          <w:szCs w:val="24"/>
          <w:lang w:val="es-ES" w:eastAsia="es-ES" w:bidi="es-ES"/>
        </w:rPr>
        <w:t>ntana Roo, y demás ordenamientos legales y disposiciones normativas aplicables en la materia.</w:t>
      </w:r>
    </w:p>
    <w:p w:rsidR="00A06DDC" w:rsidRPr="00E54464" w:rsidRDefault="00A06DDC">
      <w:pPr>
        <w:tabs>
          <w:tab w:val="right" w:leader="dot" w:pos="9690"/>
        </w:tabs>
        <w:spacing w:after="160" w:line="360" w:lineRule="auto"/>
        <w:jc w:val="both"/>
        <w:rPr>
          <w:rFonts w:ascii="Arial" w:hAnsi="Arial" w:cs="Arial"/>
          <w:bCs/>
          <w:color w:val="000000"/>
          <w:sz w:val="12"/>
          <w:szCs w:val="12"/>
          <w:lang w:val="es-ES" w:eastAsia="es-ES" w:bidi="es-ES"/>
        </w:rPr>
      </w:pPr>
    </w:p>
    <w:p w:rsidR="00A06DDC" w:rsidRDefault="000D6640">
      <w:pPr>
        <w:tabs>
          <w:tab w:val="right" w:leader="dot" w:pos="9690"/>
        </w:tabs>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Las técnicas y procedimientos de auditoría aplicados se apegaron a las Normas Profesionales de Auditoría del Sistema Nacional de Fiscalización, las cuales requir</w:t>
      </w:r>
      <w:r>
        <w:rPr>
          <w:rFonts w:ascii="Arial" w:hAnsi="Arial" w:cs="Arial"/>
          <w:bCs/>
          <w:color w:val="000000"/>
          <w:sz w:val="24"/>
          <w:szCs w:val="24"/>
          <w:lang w:val="es-ES" w:eastAsia="es-ES" w:bidi="es-ES"/>
        </w:rPr>
        <w:t>ieron que la auditoría sea planeada y realizada de tal manera que permitió obtener una seguridad razonable de que lo revisado, de acuerdo al objetivo y alcance de la auditoría con base en la información financiera de la Cuenta Pública presentada por la ent</w:t>
      </w:r>
      <w:r>
        <w:rPr>
          <w:rFonts w:ascii="Arial" w:hAnsi="Arial" w:cs="Arial"/>
          <w:bCs/>
          <w:color w:val="000000"/>
          <w:sz w:val="24"/>
          <w:szCs w:val="24"/>
          <w:lang w:val="es-ES" w:eastAsia="es-ES" w:bidi="es-ES"/>
        </w:rPr>
        <w:t>idad fiscalizada y de cuya veracidad es responsable, no presenta errores u omisiones importantes y que están preparados con base en la normatividad de la materia y los Postulados Básicos de Contabilidad Gubernamental. Al realizar sus auditorías el personal</w:t>
      </w:r>
      <w:r>
        <w:rPr>
          <w:rFonts w:ascii="Arial" w:hAnsi="Arial" w:cs="Arial"/>
          <w:bCs/>
          <w:color w:val="000000"/>
          <w:sz w:val="24"/>
          <w:szCs w:val="24"/>
          <w:lang w:val="es-ES" w:eastAsia="es-ES" w:bidi="es-ES"/>
        </w:rPr>
        <w:t xml:space="preserve"> fiscalizador debe elegir y aplicar las acciones y procedimientos de fiscalización que, conforme a su competencia técnica y profesional sean apropiados para el encargo de auditoría, incluida la evaluación de los riesgos de irregularidad financiera y la mat</w:t>
      </w:r>
      <w:r>
        <w:rPr>
          <w:rFonts w:ascii="Arial" w:hAnsi="Arial" w:cs="Arial"/>
          <w:bCs/>
          <w:color w:val="000000"/>
          <w:sz w:val="24"/>
          <w:szCs w:val="24"/>
          <w:lang w:val="es-ES" w:eastAsia="es-ES" w:bidi="es-ES"/>
        </w:rPr>
        <w:t xml:space="preserve">erialidad en los estados contables y presupuestarios. Al efectuar dicha evaluación del riesgo, el auditor tuvo como fin, diseñar </w:t>
      </w:r>
      <w:r>
        <w:rPr>
          <w:rFonts w:ascii="Arial" w:hAnsi="Arial" w:cs="Arial"/>
          <w:bCs/>
          <w:color w:val="000000"/>
          <w:sz w:val="24"/>
          <w:szCs w:val="24"/>
          <w:lang w:val="es-ES" w:eastAsia="es-ES" w:bidi="es-ES"/>
        </w:rPr>
        <w:lastRenderedPageBreak/>
        <w:t>los procedimientos de auditoría que fueron adecuados en función de las circunstancias, y no con la finalidad de expresar una op</w:t>
      </w:r>
      <w:r>
        <w:rPr>
          <w:rFonts w:ascii="Arial" w:hAnsi="Arial" w:cs="Arial"/>
          <w:bCs/>
          <w:color w:val="000000"/>
          <w:sz w:val="24"/>
          <w:szCs w:val="24"/>
          <w:lang w:val="es-ES" w:eastAsia="es-ES" w:bidi="es-ES"/>
        </w:rPr>
        <w:t>inión sobre la eficacia del control interno de la entidad fiscalizada. Dichos procedimientos se ejecutaron mediante pruebas selectivas que se estimaron necesarias y, en consecuencia, se considera que la evidencia obtenida de la fiscalización proporciona un</w:t>
      </w:r>
      <w:r>
        <w:rPr>
          <w:rFonts w:ascii="Arial" w:hAnsi="Arial" w:cs="Arial"/>
          <w:bCs/>
          <w:color w:val="000000"/>
          <w:sz w:val="24"/>
          <w:szCs w:val="24"/>
          <w:lang w:val="es-ES" w:eastAsia="es-ES" w:bidi="es-ES"/>
        </w:rPr>
        <w:t>a base suficiente y adecuada para emitir el siguiente dictamen de auditoría que se refiere a la muestra de los rubros revisados:</w:t>
      </w:r>
    </w:p>
    <w:p w:rsidR="00A06DDC" w:rsidRDefault="00A06DDC">
      <w:pPr>
        <w:spacing w:after="160" w:line="360" w:lineRule="auto"/>
        <w:ind w:right="49"/>
        <w:jc w:val="both"/>
        <w:rPr>
          <w:rFonts w:ascii="Arial" w:hAnsi="Arial" w:cs="Arial"/>
          <w:bCs/>
          <w:color w:val="000000"/>
          <w:sz w:val="4"/>
          <w:szCs w:val="4"/>
          <w:lang w:val="es-ES" w:eastAsia="es-ES" w:bidi="es-ES"/>
        </w:rPr>
      </w:pPr>
    </w:p>
    <w:p w:rsidR="00A06DDC" w:rsidRDefault="000D6640">
      <w:pPr>
        <w:spacing w:after="160" w:line="360" w:lineRule="auto"/>
        <w:jc w:val="both"/>
        <w:rPr>
          <w:rFonts w:ascii="Arial" w:hAnsi="Arial" w:cs="Arial"/>
          <w:bCs/>
          <w:sz w:val="24"/>
          <w:szCs w:val="24"/>
        </w:rPr>
      </w:pPr>
      <w:r>
        <w:rPr>
          <w:rFonts w:ascii="Arial" w:hAnsi="Arial" w:cs="Arial"/>
          <w:bCs/>
          <w:color w:val="000000"/>
          <w:sz w:val="24"/>
          <w:szCs w:val="24"/>
          <w:lang w:val="es-ES" w:eastAsia="es-ES" w:bidi="es-ES"/>
        </w:rPr>
        <w:t xml:space="preserve">Con base en los resultados obtenidos en la auditoría practicada número </w:t>
      </w:r>
      <w:r>
        <w:rPr>
          <w:rFonts w:ascii="Arial" w:hAnsi="Arial" w:cs="Arial"/>
          <w:b/>
          <w:bCs/>
          <w:sz w:val="24"/>
          <w:szCs w:val="24"/>
        </w:rPr>
        <w:t>23-AEMF-E-GOB-037-084</w:t>
      </w:r>
      <w:r>
        <w:rPr>
          <w:rFonts w:ascii="Arial" w:hAnsi="Arial" w:cs="Arial"/>
          <w:bCs/>
          <w:color w:val="000000"/>
          <w:sz w:val="24"/>
          <w:szCs w:val="24"/>
          <w:lang w:val="es-ES" w:eastAsia="es-ES" w:bidi="es-ES"/>
        </w:rPr>
        <w:t xml:space="preserve">, denominada </w:t>
      </w:r>
      <w:r>
        <w:rPr>
          <w:rFonts w:ascii="Arial" w:hAnsi="Arial" w:cs="Arial"/>
          <w:bCs/>
          <w:sz w:val="24"/>
          <w:szCs w:val="24"/>
        </w:rPr>
        <w:t xml:space="preserve">”Auditoría de </w:t>
      </w:r>
      <w:r>
        <w:rPr>
          <w:rFonts w:ascii="Arial" w:hAnsi="Arial" w:cs="Arial"/>
          <w:bCs/>
          <w:sz w:val="24"/>
          <w:szCs w:val="24"/>
        </w:rPr>
        <w:t>Cumplimiento Financiero de Ingresos Públicos”</w:t>
      </w:r>
      <w:r>
        <w:rPr>
          <w:rFonts w:ascii="Arial" w:hAnsi="Arial" w:cs="Arial"/>
          <w:bCs/>
          <w:color w:val="000000"/>
          <w:sz w:val="24"/>
          <w:szCs w:val="24"/>
          <w:lang w:val="es-ES" w:eastAsia="es-ES" w:bidi="es-ES"/>
        </w:rPr>
        <w:t>, cuyo objetivo fue</w:t>
      </w:r>
      <w:r>
        <w:rPr>
          <w:rFonts w:ascii="Arial" w:hAnsi="Arial" w:cs="Arial"/>
          <w:bCs/>
          <w:color w:val="000000"/>
          <w:sz w:val="24"/>
          <w:szCs w:val="24"/>
          <w:lang w:bidi="es-MX"/>
        </w:rPr>
        <w:t xml:space="preserve"> </w:t>
      </w:r>
      <w:r>
        <w:rPr>
          <w:rFonts w:ascii="Arial" w:hAnsi="Arial" w:cs="Arial"/>
          <w:bCs/>
          <w:sz w:val="24"/>
          <w:szCs w:val="24"/>
        </w:rPr>
        <w:t xml:space="preserve">fiscalizar la gestión financiera para comprobar el cumplimiento en la ejecución de la Ley de Ingresos; verificando la forma y términos en que los ingresos públicos estatales y propios fueron </w:t>
      </w:r>
      <w:r>
        <w:rPr>
          <w:rFonts w:ascii="Arial" w:hAnsi="Arial" w:cs="Arial"/>
          <w:bCs/>
          <w:sz w:val="24"/>
          <w:szCs w:val="24"/>
        </w:rPr>
        <w:t>recaudados, obtenidos, captados y administrados; así como de la demás información financiera, contable, patrimonial, presupuestaria que la entidad fiscalizada deba incluir en su cuenta pública, conforme a la normativa pertinente,</w:t>
      </w:r>
      <w:r>
        <w:rPr>
          <w:rFonts w:ascii="Agency FB" w:hAnsi="Agency FB" w:cs="Arial"/>
          <w:bCs/>
          <w:sz w:val="24"/>
          <w:szCs w:val="24"/>
        </w:rPr>
        <w:t xml:space="preserve"> </w:t>
      </w:r>
      <w:r>
        <w:rPr>
          <w:rFonts w:ascii="Arial" w:hAnsi="Arial" w:cs="Arial"/>
          <w:bCs/>
          <w:sz w:val="24"/>
          <w:szCs w:val="24"/>
        </w:rPr>
        <w:t xml:space="preserve">para </w:t>
      </w:r>
      <w:r>
        <w:rPr>
          <w:rFonts w:ascii="Arial" w:hAnsi="Arial" w:cs="Arial"/>
          <w:bCs/>
          <w:sz w:val="24"/>
          <w:szCs w:val="24"/>
          <w:lang w:bidi="es-MX"/>
        </w:rPr>
        <w:t xml:space="preserve">constatar </w:t>
      </w:r>
      <w:r>
        <w:rPr>
          <w:rFonts w:ascii="Arial" w:hAnsi="Arial" w:cs="Arial"/>
          <w:bCs/>
          <w:sz w:val="24"/>
          <w:szCs w:val="24"/>
        </w:rPr>
        <w:t>que se haya</w:t>
      </w:r>
      <w:r>
        <w:rPr>
          <w:rFonts w:ascii="Arial" w:hAnsi="Arial" w:cs="Arial"/>
          <w:bCs/>
          <w:sz w:val="24"/>
          <w:szCs w:val="24"/>
        </w:rPr>
        <w:t>n devengado y registrado conforme a los montos aprobados, y específicamente, respecto de la muestra auditada señalada en el apartado relativo al alcance</w:t>
      </w:r>
      <w:r>
        <w:rPr>
          <w:rFonts w:ascii="Arial" w:hAnsi="Arial" w:cs="Arial"/>
          <w:bCs/>
          <w:color w:val="000000"/>
          <w:sz w:val="24"/>
          <w:szCs w:val="24"/>
          <w:lang w:val="es-ES" w:eastAsia="es-ES" w:bidi="es-ES"/>
        </w:rPr>
        <w:t xml:space="preserve">, en nuestra opinión se concluye que en términos generales, </w:t>
      </w:r>
      <w:r>
        <w:rPr>
          <w:rFonts w:ascii="Arial" w:hAnsi="Arial" w:cs="Arial"/>
          <w:bCs/>
          <w:sz w:val="24"/>
          <w:szCs w:val="24"/>
        </w:rPr>
        <w:t xml:space="preserve">el </w:t>
      </w:r>
      <w:r>
        <w:rPr>
          <w:rFonts w:ascii="Arial" w:hAnsi="Arial" w:cs="Arial"/>
          <w:b/>
          <w:bCs/>
          <w:sz w:val="24"/>
          <w:szCs w:val="24"/>
        </w:rPr>
        <w:t>Instituto de Movilidad del Estado de Quin</w:t>
      </w:r>
      <w:r>
        <w:rPr>
          <w:rFonts w:ascii="Arial" w:hAnsi="Arial" w:cs="Arial"/>
          <w:b/>
          <w:bCs/>
          <w:sz w:val="24"/>
          <w:szCs w:val="24"/>
        </w:rPr>
        <w:t>tana Roo</w:t>
      </w:r>
      <w:r>
        <w:rPr>
          <w:rFonts w:ascii="Arial" w:hAnsi="Arial" w:cs="Arial"/>
          <w:bCs/>
          <w:sz w:val="24"/>
          <w:szCs w:val="24"/>
        </w:rPr>
        <w:t xml:space="preserve"> cumplió con las disposiciones legales y normativas que son aplicables en la materia.</w:t>
      </w:r>
    </w:p>
    <w:p w:rsidR="00A06DDC" w:rsidRDefault="00A06DDC">
      <w:pPr>
        <w:tabs>
          <w:tab w:val="right" w:leader="dot" w:pos="9690"/>
        </w:tabs>
        <w:spacing w:after="160" w:line="360" w:lineRule="auto"/>
        <w:jc w:val="both"/>
        <w:rPr>
          <w:rFonts w:ascii="Arial" w:hAnsi="Arial" w:cs="Arial"/>
          <w:bCs/>
          <w:color w:val="000000"/>
          <w:sz w:val="4"/>
          <w:szCs w:val="4"/>
          <w:lang w:val="es-ES" w:eastAsia="es-ES" w:bidi="es-ES"/>
        </w:rPr>
      </w:pPr>
    </w:p>
    <w:p w:rsidR="00A06DDC" w:rsidRDefault="000D6640">
      <w:pPr>
        <w:spacing w:after="160" w:line="360" w:lineRule="auto"/>
        <w:jc w:val="both"/>
        <w:rPr>
          <w:rFonts w:ascii="Arial" w:hAnsi="Arial" w:cs="Arial"/>
          <w:bCs/>
          <w:color w:val="000000"/>
          <w:sz w:val="24"/>
          <w:szCs w:val="24"/>
          <w:lang w:val="es-ES" w:eastAsia="es-ES" w:bidi="es-ES"/>
        </w:rPr>
      </w:pPr>
      <w:r>
        <w:rPr>
          <w:rFonts w:ascii="Arial" w:hAnsi="Arial" w:cs="Arial"/>
          <w:bCs/>
          <w:color w:val="000000"/>
          <w:sz w:val="24"/>
          <w:szCs w:val="24"/>
          <w:lang w:val="es-ES" w:eastAsia="es-ES" w:bidi="es-ES"/>
        </w:rPr>
        <w:t xml:space="preserve">Con base en los resultados obtenidos en la auditoría practicada número </w:t>
      </w:r>
      <w:r>
        <w:rPr>
          <w:rFonts w:ascii="Arial" w:hAnsi="Arial" w:cs="Arial"/>
          <w:b/>
          <w:bCs/>
        </w:rPr>
        <w:t>23-AEMF-E-GOB-</w:t>
      </w:r>
      <w:r>
        <w:rPr>
          <w:rFonts w:ascii="Arial" w:hAnsi="Arial" w:cs="Arial"/>
          <w:b/>
          <w:bCs/>
          <w:sz w:val="24"/>
          <w:szCs w:val="24"/>
        </w:rPr>
        <w:t>037-085</w:t>
      </w:r>
      <w:r>
        <w:rPr>
          <w:rFonts w:ascii="Arial" w:hAnsi="Arial" w:cs="Arial"/>
          <w:bCs/>
          <w:color w:val="000000"/>
          <w:sz w:val="24"/>
          <w:szCs w:val="24"/>
          <w:lang w:val="es-ES" w:eastAsia="es-ES" w:bidi="es-ES"/>
        </w:rPr>
        <w:t xml:space="preserve">, denominada </w:t>
      </w:r>
      <w:r>
        <w:rPr>
          <w:rFonts w:ascii="Arial" w:hAnsi="Arial" w:cs="Arial"/>
          <w:bCs/>
          <w:sz w:val="24"/>
          <w:szCs w:val="24"/>
        </w:rPr>
        <w:t>“Auditoría de Cumplimiento Financiero de Gastos Públicos</w:t>
      </w:r>
      <w:r>
        <w:rPr>
          <w:rFonts w:ascii="Arial" w:hAnsi="Arial" w:cs="Arial"/>
          <w:bCs/>
          <w:sz w:val="24"/>
          <w:szCs w:val="24"/>
        </w:rPr>
        <w:t>”</w:t>
      </w:r>
      <w:r>
        <w:rPr>
          <w:rFonts w:ascii="Arial" w:hAnsi="Arial" w:cs="Arial"/>
          <w:bCs/>
          <w:color w:val="000000"/>
          <w:sz w:val="24"/>
          <w:szCs w:val="24"/>
          <w:lang w:val="es-ES" w:eastAsia="es-ES" w:bidi="es-ES"/>
        </w:rPr>
        <w:t xml:space="preserve">, cuyo objetivo fue </w:t>
      </w:r>
      <w:r>
        <w:rPr>
          <w:rFonts w:ascii="Arial" w:hAnsi="Arial" w:cs="Arial"/>
          <w:bCs/>
          <w:sz w:val="24"/>
          <w:szCs w:val="24"/>
        </w:rPr>
        <w:t>fiscalizar la gestión financiera para comprobar el cumplimiento en el ejercicio del Presupuesto de Egresos conforme a las disposiciones legales aplicables; revisando que la custodia, manejo, ejercicio y aplicación de los gastos público</w:t>
      </w:r>
      <w:r>
        <w:rPr>
          <w:rFonts w:ascii="Arial" w:hAnsi="Arial" w:cs="Arial"/>
          <w:bCs/>
          <w:sz w:val="24"/>
          <w:szCs w:val="24"/>
        </w:rPr>
        <w:t xml:space="preserve">s se realizó en los conceptos y partidas autorizadas, considerando si los programas y su ejecución se ajustaron a los términos y montos aprobados en el Presupuesto de Egresos del ejercicio fiscal en revisión; </w:t>
      </w:r>
      <w:r>
        <w:rPr>
          <w:rFonts w:ascii="Arial" w:hAnsi="Arial" w:cs="Arial"/>
          <w:bCs/>
          <w:sz w:val="24"/>
          <w:szCs w:val="24"/>
        </w:rPr>
        <w:lastRenderedPageBreak/>
        <w:t>así como de la demás información financiera, co</w:t>
      </w:r>
      <w:r>
        <w:rPr>
          <w:rFonts w:ascii="Arial" w:hAnsi="Arial" w:cs="Arial"/>
          <w:bCs/>
          <w:sz w:val="24"/>
          <w:szCs w:val="24"/>
        </w:rPr>
        <w:t>ntable, patrimonial, presupuestaria y programática que la entidad fiscalizada deba incluir en su cuenta pública, conforme a la normativa pertinente, para verificar que el presupuesto asignado</w:t>
      </w:r>
      <w:r>
        <w:rPr>
          <w:rFonts w:ascii="Arial" w:hAnsi="Arial" w:cs="Arial"/>
          <w:bCs/>
          <w:color w:val="000000"/>
          <w:sz w:val="24"/>
          <w:szCs w:val="24"/>
          <w:lang w:val="es-ES" w:eastAsia="es-ES" w:bidi="es-ES"/>
        </w:rPr>
        <w:t xml:space="preserve">, a los programas presupuestarios </w:t>
      </w:r>
      <w:r>
        <w:rPr>
          <w:rFonts w:ascii="Arial" w:hAnsi="Arial" w:cs="Arial"/>
          <w:bCs/>
          <w:sz w:val="24"/>
          <w:szCs w:val="24"/>
        </w:rPr>
        <w:t>E066 – Movilidad Eficiente y Su</w:t>
      </w:r>
      <w:r>
        <w:rPr>
          <w:rFonts w:ascii="Arial" w:hAnsi="Arial" w:cs="Arial"/>
          <w:bCs/>
          <w:sz w:val="24"/>
          <w:szCs w:val="24"/>
        </w:rPr>
        <w:t>stentable, M001 – Gestión y Apoyo Institucional</w:t>
      </w:r>
      <w:r>
        <w:rPr>
          <w:rFonts w:ascii="Arial" w:hAnsi="Arial" w:cs="Arial"/>
          <w:bCs/>
          <w:color w:val="000000"/>
          <w:sz w:val="24"/>
          <w:szCs w:val="24"/>
          <w:lang w:val="es-ES" w:eastAsia="es-ES" w:bidi="es-ES"/>
        </w:rPr>
        <w:t>, se hayan devengado y registrado conforme a los montos aprobados, y específicamente, respecto de la muestra auditada señalada en el apartado relativo al alcance, en nuestra opinión se concluye que en términos</w:t>
      </w:r>
      <w:r>
        <w:rPr>
          <w:rFonts w:ascii="Arial" w:hAnsi="Arial" w:cs="Arial"/>
          <w:bCs/>
          <w:color w:val="000000"/>
          <w:sz w:val="24"/>
          <w:szCs w:val="24"/>
          <w:lang w:val="es-ES" w:eastAsia="es-ES" w:bidi="es-ES"/>
        </w:rPr>
        <w:t xml:space="preserve"> generales, </w:t>
      </w:r>
      <w:r>
        <w:rPr>
          <w:rFonts w:ascii="Arial" w:hAnsi="Arial" w:cs="Arial"/>
          <w:bCs/>
          <w:sz w:val="24"/>
          <w:szCs w:val="24"/>
        </w:rPr>
        <w:t xml:space="preserve">el </w:t>
      </w:r>
      <w:r>
        <w:rPr>
          <w:rFonts w:ascii="Arial" w:hAnsi="Arial" w:cs="Arial"/>
          <w:b/>
          <w:bCs/>
          <w:sz w:val="24"/>
          <w:szCs w:val="24"/>
        </w:rPr>
        <w:t xml:space="preserve">Instituto de Movilidad del Estado de Quintana Roo </w:t>
      </w:r>
      <w:r>
        <w:rPr>
          <w:rFonts w:ascii="Arial" w:hAnsi="Arial" w:cs="Arial"/>
          <w:bCs/>
          <w:sz w:val="24"/>
          <w:szCs w:val="24"/>
        </w:rPr>
        <w:t>cumplió con las disposiciones legales y normativas que son aplicables en la materia.</w:t>
      </w:r>
    </w:p>
    <w:p w:rsidR="00A06DDC" w:rsidRDefault="00A06DDC">
      <w:pPr>
        <w:tabs>
          <w:tab w:val="right" w:leader="dot" w:pos="9690"/>
        </w:tabs>
        <w:spacing w:after="160" w:line="360" w:lineRule="auto"/>
        <w:jc w:val="both"/>
        <w:rPr>
          <w:rFonts w:ascii="Arial" w:hAnsi="Arial" w:cs="Arial"/>
          <w:bCs/>
          <w:color w:val="000000"/>
          <w:sz w:val="4"/>
          <w:szCs w:val="4"/>
          <w:lang w:val="es-ES" w:eastAsia="es-ES" w:bidi="es-ES"/>
        </w:rPr>
      </w:pPr>
    </w:p>
    <w:p w:rsidR="00A06DDC" w:rsidRDefault="000D6640">
      <w:pPr>
        <w:spacing w:after="160" w:line="360" w:lineRule="auto"/>
        <w:jc w:val="both"/>
        <w:rPr>
          <w:rFonts w:ascii="Arial" w:hAnsi="Arial" w:cs="Arial"/>
          <w:bCs/>
          <w:color w:val="000000"/>
          <w:sz w:val="24"/>
          <w:szCs w:val="24"/>
          <w:lang w:val="es-ES" w:eastAsia="es-ES" w:bidi="es-ES"/>
        </w:rPr>
      </w:pPr>
      <w:r>
        <w:rPr>
          <w:rFonts w:ascii="Arial" w:hAnsi="Arial" w:cs="Arial"/>
          <w:bCs/>
          <w:sz w:val="24"/>
          <w:szCs w:val="24"/>
        </w:rPr>
        <w:t>Las recomendaciones emitidas quedarán formalmente promovidas a partir de la notificación del Informe Indi</w:t>
      </w:r>
      <w:r>
        <w:rPr>
          <w:rFonts w:ascii="Arial" w:hAnsi="Arial" w:cs="Arial"/>
          <w:bCs/>
          <w:sz w:val="24"/>
          <w:szCs w:val="24"/>
        </w:rPr>
        <w:t xml:space="preserve">vidual de Auditoría al ente </w:t>
      </w:r>
      <w:proofErr w:type="spellStart"/>
      <w:r>
        <w:rPr>
          <w:rFonts w:ascii="Arial" w:hAnsi="Arial" w:cs="Arial"/>
          <w:bCs/>
          <w:sz w:val="24"/>
          <w:szCs w:val="24"/>
        </w:rPr>
        <w:t>fiscalizado</w:t>
      </w:r>
      <w:proofErr w:type="spellEnd"/>
      <w:r>
        <w:rPr>
          <w:rFonts w:ascii="Arial" w:hAnsi="Arial" w:cs="Arial"/>
          <w:bCs/>
          <w:sz w:val="24"/>
          <w:szCs w:val="24"/>
        </w:rPr>
        <w:t>, mediante el acta circunstanciada de término de auditoría, visita e inspección, para que éste presente ante la Dirección de Control y Seguimiento de Resultados de la Fiscalización de esta Auditoría Superior, la infor</w:t>
      </w:r>
      <w:r>
        <w:rPr>
          <w:rFonts w:ascii="Arial" w:hAnsi="Arial" w:cs="Arial"/>
          <w:bCs/>
          <w:sz w:val="24"/>
          <w:szCs w:val="24"/>
        </w:rPr>
        <w:t>mación correspondiente a las mejoras realizadas y las acciones emprendidas, realizando las consideraciones pertinentes de acuerdo a la Ley de Fiscalización y Rendición de Cuentas del Estado de Quintana Roo.</w:t>
      </w:r>
    </w:p>
    <w:p w:rsidR="00A06DDC" w:rsidRDefault="00A06DDC">
      <w:pPr>
        <w:tabs>
          <w:tab w:val="right" w:leader="dot" w:pos="9690"/>
        </w:tabs>
        <w:spacing w:after="160" w:line="360" w:lineRule="auto"/>
        <w:jc w:val="both"/>
        <w:rPr>
          <w:rFonts w:ascii="Arial" w:hAnsi="Arial" w:cs="Arial"/>
          <w:bCs/>
          <w:color w:val="000000"/>
          <w:sz w:val="24"/>
          <w:szCs w:val="24"/>
          <w:lang w:val="es-ES" w:eastAsia="es-ES" w:bidi="es-ES"/>
        </w:rPr>
      </w:pPr>
    </w:p>
    <w:p w:rsidR="00A06DDC" w:rsidRDefault="000D6640">
      <w:pPr>
        <w:spacing w:after="160" w:line="360" w:lineRule="auto"/>
        <w:ind w:right="190"/>
        <w:jc w:val="center"/>
        <w:rPr>
          <w:rFonts w:ascii="Arial" w:hAnsi="Arial" w:cs="Arial"/>
          <w:b/>
          <w:bCs/>
          <w:color w:val="000000"/>
          <w:sz w:val="24"/>
          <w:szCs w:val="24"/>
        </w:rPr>
      </w:pPr>
      <w:r>
        <w:rPr>
          <w:rFonts w:ascii="Arial" w:hAnsi="Arial" w:cs="Arial"/>
          <w:b/>
          <w:bCs/>
          <w:color w:val="000000"/>
          <w:sz w:val="24"/>
          <w:szCs w:val="24"/>
        </w:rPr>
        <w:t>EL AUDITOR SUPERIOR DEL ESTADO</w:t>
      </w:r>
    </w:p>
    <w:p w:rsidR="00A06DDC" w:rsidRDefault="00A06DDC">
      <w:pPr>
        <w:spacing w:after="160" w:line="360" w:lineRule="auto"/>
        <w:ind w:right="190"/>
        <w:jc w:val="center"/>
        <w:rPr>
          <w:rFonts w:ascii="Arial" w:hAnsi="Arial" w:cs="Arial"/>
          <w:b/>
          <w:bCs/>
          <w:color w:val="000000"/>
          <w:sz w:val="6"/>
          <w:szCs w:val="6"/>
        </w:rPr>
      </w:pPr>
    </w:p>
    <w:tbl>
      <w:tblPr>
        <w:tblStyle w:val="TableSimple11"/>
        <w:tblW w:w="0" w:type="auto"/>
        <w:tblBorders>
          <w:top w:val="none" w:sz="0" w:space="0" w:color="000000"/>
          <w:left w:val="none" w:sz="0" w:space="0" w:color="000000"/>
          <w:bottom w:val="none" w:sz="0" w:space="0" w:color="000000"/>
          <w:right w:val="none" w:sz="0" w:space="0" w:color="000000"/>
          <w:insideV w:val="none" w:sz="0" w:space="0" w:color="000000"/>
        </w:tblBorders>
        <w:tblLook w:val="04A0" w:firstRow="1" w:lastRow="0" w:firstColumn="1" w:lastColumn="0" w:noHBand="0" w:noVBand="1"/>
      </w:tblPr>
      <w:tblGrid>
        <w:gridCol w:w="2235"/>
        <w:gridCol w:w="5235"/>
        <w:gridCol w:w="2220"/>
      </w:tblGrid>
      <w:tr w:rsidR="00A06DDC">
        <w:tc>
          <w:tcPr>
            <w:tcW w:w="2291" w:type="dxa"/>
            <w:tcBorders>
              <w:top w:val="nil"/>
              <w:left w:val="nil"/>
              <w:bottom w:val="nil"/>
              <w:right w:val="nil"/>
            </w:tcBorders>
            <w:tcMar>
              <w:top w:w="0" w:type="dxa"/>
              <w:left w:w="108" w:type="dxa"/>
              <w:bottom w:w="0" w:type="dxa"/>
              <w:right w:w="108" w:type="dxa"/>
            </w:tcMar>
          </w:tcPr>
          <w:p w:rsidR="00A06DDC" w:rsidRDefault="00A06DDC">
            <w:pPr>
              <w:widowControl/>
              <w:rPr>
                <w:rFonts w:ascii="Arial" w:hAnsi="Arial" w:cs="Arial"/>
                <w:bCs/>
                <w:color w:val="000000"/>
                <w:sz w:val="12"/>
                <w:szCs w:val="12"/>
              </w:rPr>
            </w:pPr>
          </w:p>
        </w:tc>
        <w:tc>
          <w:tcPr>
            <w:tcW w:w="5340" w:type="dxa"/>
            <w:tcBorders>
              <w:top w:val="nil"/>
              <w:left w:val="nil"/>
              <w:bottom w:val="single" w:sz="4" w:space="0" w:color="000000"/>
              <w:right w:val="nil"/>
            </w:tcBorders>
            <w:tcMar>
              <w:top w:w="0" w:type="dxa"/>
              <w:left w:w="108" w:type="dxa"/>
              <w:bottom w:w="0" w:type="dxa"/>
              <w:right w:w="108" w:type="dxa"/>
            </w:tcMar>
          </w:tcPr>
          <w:p w:rsidR="00A06DDC" w:rsidRDefault="00A06DDC">
            <w:pPr>
              <w:widowControl/>
              <w:rPr>
                <w:rFonts w:ascii="Arial" w:hAnsi="Arial" w:cs="Arial"/>
                <w:bCs/>
                <w:color w:val="000000"/>
                <w:sz w:val="12"/>
                <w:szCs w:val="12"/>
              </w:rPr>
            </w:pPr>
          </w:p>
        </w:tc>
        <w:tc>
          <w:tcPr>
            <w:tcW w:w="2275" w:type="dxa"/>
            <w:tcBorders>
              <w:top w:val="nil"/>
              <w:left w:val="nil"/>
              <w:bottom w:val="nil"/>
              <w:right w:val="nil"/>
            </w:tcBorders>
            <w:tcMar>
              <w:top w:w="0" w:type="dxa"/>
              <w:left w:w="108" w:type="dxa"/>
              <w:bottom w:w="0" w:type="dxa"/>
              <w:right w:w="108" w:type="dxa"/>
            </w:tcMar>
          </w:tcPr>
          <w:p w:rsidR="00A06DDC" w:rsidRDefault="00A06DDC">
            <w:pPr>
              <w:widowControl/>
              <w:rPr>
                <w:rFonts w:ascii="Arial" w:hAnsi="Arial" w:cs="Arial"/>
                <w:bCs/>
                <w:color w:val="000000"/>
                <w:sz w:val="12"/>
                <w:szCs w:val="12"/>
              </w:rPr>
            </w:pPr>
          </w:p>
        </w:tc>
      </w:tr>
      <w:tr w:rsidR="00A06DDC">
        <w:tc>
          <w:tcPr>
            <w:tcW w:w="2291" w:type="dxa"/>
            <w:tcBorders>
              <w:top w:val="nil"/>
              <w:left w:val="nil"/>
              <w:bottom w:val="nil"/>
              <w:right w:val="nil"/>
            </w:tcBorders>
            <w:tcMar>
              <w:top w:w="0" w:type="dxa"/>
              <w:left w:w="108" w:type="dxa"/>
              <w:bottom w:w="0" w:type="dxa"/>
              <w:right w:w="108" w:type="dxa"/>
            </w:tcMar>
          </w:tcPr>
          <w:p w:rsidR="00A06DDC" w:rsidRDefault="00A06DDC">
            <w:pPr>
              <w:widowControl/>
              <w:rPr>
                <w:rFonts w:ascii="Arial" w:hAnsi="Arial" w:cs="Arial"/>
                <w:bCs/>
                <w:color w:val="000000"/>
                <w:sz w:val="24"/>
                <w:szCs w:val="24"/>
              </w:rPr>
            </w:pPr>
          </w:p>
        </w:tc>
        <w:tc>
          <w:tcPr>
            <w:tcW w:w="5340" w:type="dxa"/>
            <w:tcBorders>
              <w:top w:val="single" w:sz="4" w:space="0" w:color="000000"/>
              <w:left w:val="nil"/>
              <w:bottom w:val="nil"/>
              <w:right w:val="nil"/>
            </w:tcBorders>
            <w:tcMar>
              <w:top w:w="0" w:type="dxa"/>
              <w:left w:w="108" w:type="dxa"/>
              <w:bottom w:w="0" w:type="dxa"/>
              <w:right w:w="108" w:type="dxa"/>
            </w:tcMar>
          </w:tcPr>
          <w:p w:rsidR="00A06DDC" w:rsidRDefault="000D6640">
            <w:pPr>
              <w:widowControl/>
              <w:jc w:val="center"/>
              <w:rPr>
                <w:rFonts w:ascii="Arial" w:hAnsi="Arial" w:cs="Arial"/>
                <w:b/>
                <w:bCs/>
                <w:color w:val="000000"/>
                <w:sz w:val="24"/>
                <w:szCs w:val="24"/>
              </w:rPr>
            </w:pPr>
            <w:bookmarkStart w:id="43" w:name="_dx_frag_StartFragment"/>
            <w:bookmarkEnd w:id="43"/>
            <w:r>
              <w:rPr>
                <w:rFonts w:ascii="Arial" w:eastAsia="Arimo" w:hAnsi="Arial" w:cs="Arial"/>
                <w:b/>
                <w:bCs/>
                <w:color w:val="000000"/>
                <w:sz w:val="24"/>
                <w:szCs w:val="24"/>
                <w:shd w:val="clear" w:color="auto" w:fill="FFFFFF"/>
              </w:rPr>
              <w:t xml:space="preserve">M. EN AUD. </w:t>
            </w:r>
            <w:r>
              <w:rPr>
                <w:rFonts w:ascii="Arial" w:eastAsia="Arimo" w:hAnsi="Arial" w:cs="Arial"/>
                <w:b/>
                <w:bCs/>
                <w:color w:val="000000"/>
                <w:sz w:val="24"/>
                <w:szCs w:val="24"/>
                <w:shd w:val="clear" w:color="auto" w:fill="FFFFFF"/>
              </w:rPr>
              <w:t>MANUEL PALACIOS HERRERA</w:t>
            </w:r>
            <w:bookmarkStart w:id="44" w:name="_dx_frag_EndFragment"/>
            <w:bookmarkEnd w:id="44"/>
          </w:p>
        </w:tc>
        <w:tc>
          <w:tcPr>
            <w:tcW w:w="2275" w:type="dxa"/>
            <w:tcBorders>
              <w:top w:val="nil"/>
              <w:left w:val="nil"/>
              <w:bottom w:val="nil"/>
              <w:right w:val="nil"/>
            </w:tcBorders>
            <w:tcMar>
              <w:top w:w="0" w:type="dxa"/>
              <w:left w:w="108" w:type="dxa"/>
              <w:bottom w:w="0" w:type="dxa"/>
              <w:right w:w="108" w:type="dxa"/>
            </w:tcMar>
          </w:tcPr>
          <w:p w:rsidR="00A06DDC" w:rsidRDefault="00A06DDC">
            <w:pPr>
              <w:widowControl/>
              <w:rPr>
                <w:rFonts w:ascii="Arial" w:hAnsi="Arial" w:cs="Arial"/>
                <w:bCs/>
                <w:color w:val="000000"/>
                <w:sz w:val="24"/>
                <w:szCs w:val="24"/>
              </w:rPr>
            </w:pPr>
          </w:p>
        </w:tc>
      </w:tr>
    </w:tbl>
    <w:p w:rsidR="00A06DDC" w:rsidRDefault="00A06DDC" w:rsidP="00E54464"/>
    <w:sectPr w:rsidR="00A06DDC" w:rsidSect="00477629">
      <w:headerReference w:type="default" r:id="rId8"/>
      <w:pgSz w:w="12240" w:h="15840"/>
      <w:pgMar w:top="850" w:right="1133" w:bottom="850"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640" w:rsidRDefault="000D6640">
      <w:r>
        <w:separator/>
      </w:r>
    </w:p>
  </w:endnote>
  <w:endnote w:type="continuationSeparator" w:id="0">
    <w:p w:rsidR="000D6640" w:rsidRDefault="000D6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ova Light">
    <w:altName w:val="Times New Roman"/>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Futura">
    <w:altName w:val="Times New Roman"/>
    <w:panose1 w:val="00000000000000000000"/>
    <w:charset w:val="00"/>
    <w:family w:val="roman"/>
    <w:notTrueType/>
    <w:pitch w:val="default"/>
  </w:font>
  <w:font w:name="Agency FB">
    <w:panose1 w:val="020B0503020202020204"/>
    <w:charset w:val="00"/>
    <w:family w:val="swiss"/>
    <w:pitch w:val="variable"/>
    <w:sig w:usb0="00000003" w:usb1="00000000" w:usb2="00000000" w:usb3="00000000" w:csb0="00000001" w:csb1="00000000"/>
  </w:font>
  <w:font w:name="Arim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bsica1"/>
      <w:tblW w:w="5000" w:type="pct"/>
      <w:tblBorders>
        <w:top w:val="none" w:sz="0" w:space="0" w:color="000000"/>
        <w:left w:val="none" w:sz="0" w:space="0" w:color="000000"/>
        <w:bottom w:val="thickThinSmallGap" w:sz="24" w:space="0" w:color="000000"/>
        <w:right w:val="none" w:sz="0" w:space="0" w:color="000000"/>
        <w:insideH w:val="none" w:sz="0" w:space="0" w:color="000000"/>
        <w:insideV w:val="none" w:sz="0" w:space="0" w:color="000000"/>
      </w:tblBorders>
      <w:tblLook w:val="04A0" w:firstRow="1" w:lastRow="0" w:firstColumn="1" w:lastColumn="0" w:noHBand="0" w:noVBand="1"/>
    </w:tblPr>
    <w:tblGrid>
      <w:gridCol w:w="9690"/>
    </w:tblGrid>
    <w:tr w:rsidR="00A06DDC">
      <w:tc>
        <w:tcPr>
          <w:tcW w:w="5000" w:type="pct"/>
          <w:tcBorders>
            <w:top w:val="nil"/>
            <w:left w:val="nil"/>
            <w:bottom w:val="thickThinSmallGap" w:sz="24" w:space="0" w:color="000000"/>
            <w:right w:val="nil"/>
          </w:tcBorders>
          <w:tcMar>
            <w:top w:w="0" w:type="dxa"/>
            <w:left w:w="108" w:type="dxa"/>
            <w:bottom w:w="0" w:type="dxa"/>
            <w:right w:w="108" w:type="dxa"/>
          </w:tcMar>
        </w:tcPr>
        <w:p w:rsidR="00A06DDC" w:rsidRDefault="00A06DDC">
          <w:pPr>
            <w:spacing w:after="160"/>
          </w:pPr>
        </w:p>
      </w:tc>
    </w:tr>
  </w:tbl>
  <w:p w:rsidR="00A06DDC" w:rsidRDefault="000D6640">
    <w:pPr>
      <w:spacing w:after="160"/>
      <w:jc w:val="right"/>
      <w:rPr>
        <w:rFonts w:ascii="Arial" w:hAnsi="Arial" w:cs="Arial"/>
        <w:b/>
        <w:bCs/>
        <w:sz w:val="18"/>
        <w:szCs w:val="18"/>
      </w:rPr>
    </w:pPr>
    <w:r>
      <w:rPr>
        <w:rFonts w:ascii="Arial" w:hAnsi="Arial" w:cs="Arial"/>
        <w:b/>
        <w:bCs/>
        <w:sz w:val="18"/>
        <w:szCs w:val="18"/>
        <w:lang w:val="es-ES" w:eastAsia="es-ES" w:bidi="es-ES"/>
      </w:rPr>
      <w:t xml:space="preserve">Página </w:t>
    </w:r>
    <w:r>
      <w:rPr>
        <w:rFonts w:ascii="Arial" w:hAnsi="Arial" w:cs="Arial"/>
        <w:b/>
        <w:bCs/>
        <w:sz w:val="18"/>
        <w:szCs w:val="18"/>
      </w:rPr>
      <w:fldChar w:fldCharType="begin"/>
    </w:r>
    <w:r>
      <w:rPr>
        <w:rFonts w:ascii="Arial" w:hAnsi="Arial" w:cs="Arial"/>
        <w:b/>
        <w:bCs/>
        <w:sz w:val="18"/>
        <w:szCs w:val="18"/>
      </w:rPr>
      <w:instrText xml:space="preserve"> PAGE </w:instrText>
    </w:r>
    <w:r>
      <w:rPr>
        <w:rFonts w:ascii="Arial" w:hAnsi="Arial" w:cs="Arial"/>
        <w:b/>
        <w:bCs/>
        <w:sz w:val="18"/>
        <w:szCs w:val="18"/>
      </w:rPr>
      <w:fldChar w:fldCharType="separate"/>
    </w:r>
    <w:r w:rsidR="00477629">
      <w:rPr>
        <w:rFonts w:ascii="Arial" w:hAnsi="Arial" w:cs="Arial"/>
        <w:b/>
        <w:bCs/>
        <w:noProof/>
        <w:sz w:val="18"/>
        <w:szCs w:val="18"/>
      </w:rPr>
      <w:t>20</w:t>
    </w:r>
    <w:r>
      <w:rPr>
        <w:rFonts w:ascii="Arial" w:hAnsi="Arial" w:cs="Arial"/>
        <w:b/>
        <w:bCs/>
        <w:sz w:val="18"/>
        <w:szCs w:val="18"/>
      </w:rPr>
      <w:fldChar w:fldCharType="end"/>
    </w:r>
    <w:r>
      <w:rPr>
        <w:rFonts w:ascii="Arial" w:hAnsi="Arial" w:cs="Arial"/>
        <w:b/>
        <w:bCs/>
        <w:sz w:val="18"/>
        <w:szCs w:val="18"/>
        <w:lang w:val="es-ES" w:eastAsia="es-ES" w:bidi="es-ES"/>
      </w:rPr>
      <w:t xml:space="preserve"> de </w:t>
    </w:r>
    <w:r w:rsidR="00477629">
      <w:rPr>
        <w:rFonts w:ascii="Arial" w:hAnsi="Arial" w:cs="Arial"/>
        <w:b/>
        <w:bCs/>
        <w:sz w:val="18"/>
        <w:szCs w:val="18"/>
        <w:lang w:val="es-ES" w:eastAsia="es-ES" w:bidi="es-ES"/>
      </w:rPr>
      <w:t>29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640" w:rsidRDefault="000D6640">
      <w:r>
        <w:separator/>
      </w:r>
    </w:p>
  </w:footnote>
  <w:footnote w:type="continuationSeparator" w:id="0">
    <w:p w:rsidR="000D6640" w:rsidRDefault="000D6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dTable1Light1"/>
      <w:tblW w:w="5000" w:type="pct"/>
      <w:jc w:val="center"/>
      <w:tblLook w:val="04A0" w:firstRow="1" w:lastRow="0" w:firstColumn="1" w:lastColumn="0" w:noHBand="0" w:noVBand="1"/>
    </w:tblPr>
    <w:tblGrid>
      <w:gridCol w:w="1781"/>
      <w:gridCol w:w="5770"/>
      <w:gridCol w:w="2129"/>
    </w:tblGrid>
    <w:tr w:rsidR="00A06DDC" w:rsidTr="00A06DD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tcPr>
        <w:p w:rsidR="00A06DDC" w:rsidRDefault="00A06DDC">
          <w:pPr>
            <w:widowControl/>
            <w:tabs>
              <w:tab w:val="center" w:pos="4419"/>
              <w:tab w:val="right" w:pos="8838"/>
            </w:tabs>
            <w:jc w:val="center"/>
            <w:rPr>
              <w:rFonts w:ascii="Arial" w:hAnsi="Arial" w:cs="Arial"/>
              <w:b w:val="0"/>
              <w:bCs w:val="0"/>
              <w:noProof/>
              <w:sz w:val="16"/>
              <w:szCs w:val="16"/>
            </w:rPr>
          </w:pPr>
        </w:p>
      </w:tc>
      <w:tc>
        <w:tcPr>
          <w:tcW w:w="30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tcPr>
        <w:p w:rsidR="00A06DDC" w:rsidRDefault="00A06DDC">
          <w:pPr>
            <w:widowControl/>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p>
      </w:tc>
      <w:tc>
        <w:tcPr>
          <w:tcW w:w="102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tcPr>
        <w:p w:rsidR="00A06DDC" w:rsidRDefault="00A06DDC">
          <w:pPr>
            <w:widowControl/>
            <w:tabs>
              <w:tab w:val="center" w:pos="4419"/>
              <w:tab w:val="right" w:pos="8838"/>
            </w:tabs>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noProof/>
              <w:sz w:val="16"/>
              <w:szCs w:val="16"/>
            </w:rPr>
          </w:pPr>
        </w:p>
      </w:tc>
    </w:tr>
    <w:tr w:rsidR="00A06DDC" w:rsidTr="00A06DDC">
      <w:trPr>
        <w:trHeight w:val="1609"/>
        <w:jc w:val="center"/>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hideMark/>
        </w:tcPr>
        <w:p w:rsidR="00A06DDC" w:rsidRDefault="000D6640">
          <w:pPr>
            <w:widowControl/>
            <w:tabs>
              <w:tab w:val="center" w:pos="4419"/>
              <w:tab w:val="right" w:pos="8838"/>
            </w:tabs>
            <w:rPr>
              <w:b w:val="0"/>
              <w:bCs w:val="0"/>
            </w:rPr>
          </w:pPr>
          <w:r>
            <w:rPr>
              <w:rFonts w:ascii="Arial" w:hAnsi="Arial" w:cs="Arial"/>
              <w:b w:val="0"/>
              <w:bCs w:val="0"/>
              <w:noProof/>
            </w:rPr>
            <w:drawing>
              <wp:inline distT="0" distB="0" distL="0" distR="0">
                <wp:extent cx="920115" cy="1280160"/>
                <wp:effectExtent l="0" t="0" r="0" b="0"/>
                <wp:docPr id="1" name="Imagen 1" descr="C:\Users\DAVID\Desktop\escudo_gris_XVII_legisl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Users\DAVID\Desktop\escudo_gris_XVII_legislatura.png"/>
                        <pic:cNvPicPr>
                          <a:picLocks noChangeAspect="1"/>
                        </pic:cNvPicPr>
                      </pic:nvPicPr>
                      <pic:blipFill dpi="0">
                        <a:blip r:embed="rId1"/>
                        <a:srcRect/>
                        <a:stretch>
                          <a:fillRect/>
                        </a:stretch>
                      </pic:blipFill>
                      <pic:spPr>
                        <a:xfrm>
                          <a:off x="0" y="0"/>
                          <a:ext cx="920115" cy="1280160"/>
                        </a:xfrm>
                        <a:prstGeom prst="rect">
                          <a:avLst/>
                        </a:prstGeom>
                        <a:noFill/>
                        <a:ln>
                          <a:noFill/>
                        </a:ln>
                      </pic:spPr>
                    </pic:pic>
                  </a:graphicData>
                </a:graphic>
              </wp:inline>
            </w:drawing>
          </w:r>
        </w:p>
      </w:tc>
      <w:tc>
        <w:tcPr>
          <w:tcW w:w="30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hideMark/>
        </w:tcPr>
        <w:p w:rsidR="00A06DDC" w:rsidRDefault="000D6640">
          <w:pPr>
            <w:widowControl/>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cstheme="majorHAnsi"/>
              <w:b/>
              <w:bCs/>
              <w:sz w:val="48"/>
              <w:szCs w:val="48"/>
            </w:rPr>
          </w:pPr>
          <w:r>
            <w:rPr>
              <w:rFonts w:ascii="Arial Nova Light" w:hAnsi="Arial Nova Light" w:cstheme="majorHAnsi"/>
              <w:b/>
              <w:bCs/>
              <w:sz w:val="48"/>
              <w:szCs w:val="48"/>
            </w:rPr>
            <w:t xml:space="preserve">AUDITORÍA SUPERIOR </w:t>
          </w:r>
        </w:p>
        <w:p w:rsidR="00A06DDC" w:rsidRDefault="000D6640">
          <w:pPr>
            <w:widowControl/>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cstheme="majorHAnsi"/>
              <w:b/>
              <w:bCs/>
              <w:sz w:val="48"/>
              <w:szCs w:val="48"/>
            </w:rPr>
          </w:pPr>
          <w:r>
            <w:rPr>
              <w:rFonts w:ascii="Arial Nova Light" w:hAnsi="Arial Nova Light" w:cstheme="majorHAnsi"/>
              <w:b/>
              <w:bCs/>
              <w:sz w:val="48"/>
              <w:szCs w:val="48"/>
            </w:rPr>
            <w:t>DEL ESTADO</w:t>
          </w:r>
        </w:p>
      </w:tc>
      <w:tc>
        <w:tcPr>
          <w:tcW w:w="102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hideMark/>
        </w:tcPr>
        <w:p w:rsidR="00A06DDC" w:rsidRDefault="000D6640">
          <w:pPr>
            <w:widowControl/>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bCs/>
            </w:rPr>
          </w:pPr>
          <w:r>
            <w:rPr>
              <w:rFonts w:ascii="Algerian" w:hAnsi="Algerian"/>
              <w:bCs/>
              <w:noProof/>
              <w:sz w:val="40"/>
              <w:szCs w:val="40"/>
            </w:rPr>
            <w:drawing>
              <wp:inline distT="0" distB="0" distL="0" distR="0">
                <wp:extent cx="1214755" cy="120078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aseqroo"/>
                        <pic:cNvPicPr>
                          <a:picLocks noChangeAspect="1"/>
                        </pic:cNvPicPr>
                      </pic:nvPicPr>
                      <pic:blipFill dpi="0">
                        <a:blip r:embed="rId2"/>
                        <a:srcRect/>
                        <a:stretch>
                          <a:fillRect/>
                        </a:stretch>
                      </pic:blipFill>
                      <pic:spPr>
                        <a:xfrm>
                          <a:off x="0" y="0"/>
                          <a:ext cx="1214755" cy="1200785"/>
                        </a:xfrm>
                        <a:prstGeom prst="rect">
                          <a:avLst/>
                        </a:prstGeom>
                        <a:noFill/>
                        <a:ln>
                          <a:noFill/>
                        </a:ln>
                      </pic:spPr>
                    </pic:pic>
                  </a:graphicData>
                </a:graphic>
              </wp:inline>
            </w:drawing>
          </w:r>
        </w:p>
      </w:tc>
    </w:tr>
    <w:tr w:rsidR="00A06DDC" w:rsidTr="00A06DDC">
      <w:trPr>
        <w:jc w:val="center"/>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FFFFFF" w:themeColor="background1"/>
            <w:left w:val="single" w:sz="4" w:space="0" w:color="FFFFFF" w:themeColor="background1"/>
            <w:bottom w:val="thinThickSmallGap" w:sz="24" w:space="0" w:color="000000"/>
            <w:right w:val="single" w:sz="4" w:space="0" w:color="FFFFFF" w:themeColor="background1"/>
          </w:tcBorders>
          <w:tcMar>
            <w:top w:w="0" w:type="dxa"/>
            <w:left w:w="108" w:type="dxa"/>
            <w:bottom w:w="0" w:type="dxa"/>
            <w:right w:w="108" w:type="dxa"/>
          </w:tcMar>
        </w:tcPr>
        <w:p w:rsidR="00A06DDC" w:rsidRDefault="00A06DDC">
          <w:pPr>
            <w:widowControl/>
            <w:tabs>
              <w:tab w:val="center" w:pos="4419"/>
              <w:tab w:val="right" w:pos="8838"/>
            </w:tabs>
            <w:rPr>
              <w:b w:val="0"/>
              <w:bCs w:val="0"/>
              <w:sz w:val="10"/>
              <w:szCs w:val="10"/>
            </w:rPr>
          </w:pPr>
        </w:p>
      </w:tc>
      <w:tc>
        <w:tcPr>
          <w:tcW w:w="3020" w:type="pct"/>
          <w:tcBorders>
            <w:top w:val="single" w:sz="4" w:space="0" w:color="FFFFFF" w:themeColor="background1"/>
            <w:left w:val="single" w:sz="4" w:space="0" w:color="FFFFFF" w:themeColor="background1"/>
            <w:bottom w:val="thinThickSmallGap" w:sz="24" w:space="0" w:color="000000"/>
            <w:right w:val="single" w:sz="4" w:space="0" w:color="FFFFFF" w:themeColor="background1"/>
          </w:tcBorders>
          <w:tcMar>
            <w:top w:w="0" w:type="dxa"/>
            <w:left w:w="108" w:type="dxa"/>
            <w:bottom w:w="0" w:type="dxa"/>
            <w:right w:w="108" w:type="dxa"/>
          </w:tcMar>
        </w:tcPr>
        <w:p w:rsidR="00A06DDC" w:rsidRDefault="00A06DDC">
          <w:pPr>
            <w:widowControl/>
            <w:tabs>
              <w:tab w:val="center" w:pos="4419"/>
              <w:tab w:val="right" w:pos="8838"/>
            </w:tabs>
            <w:cnfStyle w:val="000000000000" w:firstRow="0" w:lastRow="0" w:firstColumn="0" w:lastColumn="0" w:oddVBand="0" w:evenVBand="0" w:oddHBand="0" w:evenHBand="0" w:firstRowFirstColumn="0" w:firstRowLastColumn="0" w:lastRowFirstColumn="0" w:lastRowLastColumn="0"/>
            <w:rPr>
              <w:rFonts w:ascii="Arial Nova Light" w:hAnsi="Arial Nova Light"/>
              <w:b/>
              <w:bCs/>
              <w:sz w:val="10"/>
              <w:szCs w:val="10"/>
            </w:rPr>
          </w:pPr>
        </w:p>
      </w:tc>
      <w:tc>
        <w:tcPr>
          <w:tcW w:w="1022" w:type="pct"/>
          <w:tcBorders>
            <w:top w:val="single" w:sz="4" w:space="0" w:color="FFFFFF" w:themeColor="background1"/>
            <w:left w:val="single" w:sz="4" w:space="0" w:color="FFFFFF" w:themeColor="background1"/>
            <w:bottom w:val="thinThickSmallGap" w:sz="24" w:space="0" w:color="000000"/>
            <w:right w:val="single" w:sz="4" w:space="0" w:color="FFFFFF"/>
          </w:tcBorders>
          <w:tcMar>
            <w:top w:w="0" w:type="dxa"/>
            <w:left w:w="108" w:type="dxa"/>
            <w:bottom w:w="0" w:type="dxa"/>
            <w:right w:w="108" w:type="dxa"/>
          </w:tcMar>
        </w:tcPr>
        <w:p w:rsidR="00A06DDC" w:rsidRDefault="00A06DDC">
          <w:pPr>
            <w:widowControl/>
            <w:tabs>
              <w:tab w:val="center" w:pos="4419"/>
              <w:tab w:val="right" w:pos="8838"/>
            </w:tabs>
            <w:cnfStyle w:val="000000000000" w:firstRow="0" w:lastRow="0" w:firstColumn="0" w:lastColumn="0" w:oddVBand="0" w:evenVBand="0" w:oddHBand="0" w:evenHBand="0" w:firstRowFirstColumn="0" w:firstRowLastColumn="0" w:lastRowFirstColumn="0" w:lastRowLastColumn="0"/>
            <w:rPr>
              <w:bCs/>
              <w:sz w:val="10"/>
              <w:szCs w:val="10"/>
            </w:rPr>
          </w:pPr>
        </w:p>
      </w:tc>
    </w:tr>
  </w:tbl>
  <w:p w:rsidR="00A06DDC" w:rsidRDefault="00A06DDC">
    <w:pPr>
      <w:pStyle w:val="Encabezado"/>
      <w:widowControl/>
      <w:rPr>
        <w:bC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dTable1Light11"/>
      <w:tblW w:w="5000" w:type="pct"/>
      <w:jc w:val="center"/>
      <w:tblLook w:val="04A0" w:firstRow="1" w:lastRow="0" w:firstColumn="1" w:lastColumn="0" w:noHBand="0" w:noVBand="1"/>
    </w:tblPr>
    <w:tblGrid>
      <w:gridCol w:w="1781"/>
      <w:gridCol w:w="5770"/>
      <w:gridCol w:w="2129"/>
    </w:tblGrid>
    <w:tr w:rsidR="00A06DDC" w:rsidTr="00A06DD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tcPr>
        <w:p w:rsidR="00A06DDC" w:rsidRDefault="00A06DDC">
          <w:pPr>
            <w:widowControl/>
            <w:tabs>
              <w:tab w:val="center" w:pos="4419"/>
              <w:tab w:val="right" w:pos="8838"/>
            </w:tabs>
            <w:jc w:val="center"/>
            <w:rPr>
              <w:rFonts w:ascii="Arial" w:hAnsi="Arial" w:cs="Arial"/>
              <w:b w:val="0"/>
              <w:bCs w:val="0"/>
              <w:noProof/>
              <w:sz w:val="16"/>
              <w:szCs w:val="16"/>
            </w:rPr>
          </w:pPr>
        </w:p>
      </w:tc>
      <w:tc>
        <w:tcPr>
          <w:tcW w:w="30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tcPr>
        <w:p w:rsidR="00A06DDC" w:rsidRDefault="00A06DDC">
          <w:pPr>
            <w:widowControl/>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p>
      </w:tc>
      <w:tc>
        <w:tcPr>
          <w:tcW w:w="102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tcPr>
        <w:p w:rsidR="00A06DDC" w:rsidRDefault="000D6640">
          <w:pPr>
            <w:widowControl/>
            <w:tabs>
              <w:tab w:val="center" w:pos="4419"/>
              <w:tab w:val="right" w:pos="8838"/>
            </w:tabs>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noProof/>
              <w:sz w:val="16"/>
              <w:szCs w:val="16"/>
            </w:rPr>
          </w:pPr>
          <w:r>
            <w:rPr>
              <w:rFonts w:ascii="Arial" w:hAnsi="Arial" w:cs="Arial"/>
              <w:noProof/>
              <w:sz w:val="16"/>
              <w:szCs w:val="16"/>
              <w:lang w:val="es-MX" w:eastAsia="es-MX"/>
            </w:rPr>
            <w:t>AEMF-FO-009-R03</w:t>
          </w:r>
        </w:p>
      </w:tc>
    </w:tr>
    <w:tr w:rsidR="00A06DDC" w:rsidTr="00A06DDC">
      <w:trPr>
        <w:trHeight w:val="1609"/>
        <w:jc w:val="center"/>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hideMark/>
        </w:tcPr>
        <w:p w:rsidR="00A06DDC" w:rsidRDefault="000D6640">
          <w:pPr>
            <w:widowControl/>
            <w:tabs>
              <w:tab w:val="center" w:pos="4419"/>
              <w:tab w:val="right" w:pos="8838"/>
            </w:tabs>
            <w:rPr>
              <w:b w:val="0"/>
              <w:bCs w:val="0"/>
            </w:rPr>
          </w:pPr>
          <w:r>
            <w:rPr>
              <w:rFonts w:ascii="Arial" w:hAnsi="Arial" w:cs="Arial"/>
              <w:b w:val="0"/>
              <w:bCs w:val="0"/>
              <w:noProof/>
            </w:rPr>
            <w:drawing>
              <wp:inline distT="0" distB="0" distL="0" distR="0">
                <wp:extent cx="920115" cy="1280160"/>
                <wp:effectExtent l="0" t="0" r="0" b="0"/>
                <wp:docPr id="5" name="Imagen 1" descr="C:\Users\DAVID\Desktop\escudo_gris_XVII_legisl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descr="C:\Users\DAVID\Desktop\escudo_gris_XVII_legislatura.png"/>
                        <pic:cNvPicPr>
                          <a:picLocks noChangeAspect="1"/>
                        </pic:cNvPicPr>
                      </pic:nvPicPr>
                      <pic:blipFill dpi="0">
                        <a:blip r:embed="rId1"/>
                        <a:srcRect/>
                        <a:stretch>
                          <a:fillRect/>
                        </a:stretch>
                      </pic:blipFill>
                      <pic:spPr>
                        <a:xfrm>
                          <a:off x="0" y="0"/>
                          <a:ext cx="920115" cy="1280160"/>
                        </a:xfrm>
                        <a:prstGeom prst="rect">
                          <a:avLst/>
                        </a:prstGeom>
                        <a:noFill/>
                        <a:ln>
                          <a:noFill/>
                        </a:ln>
                      </pic:spPr>
                    </pic:pic>
                  </a:graphicData>
                </a:graphic>
              </wp:inline>
            </w:drawing>
          </w:r>
        </w:p>
      </w:tc>
      <w:tc>
        <w:tcPr>
          <w:tcW w:w="30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hideMark/>
        </w:tcPr>
        <w:p w:rsidR="00A06DDC" w:rsidRDefault="000D6640">
          <w:pPr>
            <w:widowControl/>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cstheme="majorHAnsi"/>
              <w:b/>
              <w:bCs/>
              <w:sz w:val="48"/>
              <w:szCs w:val="48"/>
            </w:rPr>
          </w:pPr>
          <w:r>
            <w:rPr>
              <w:rFonts w:ascii="Arial Nova Light" w:hAnsi="Arial Nova Light" w:cstheme="majorHAnsi"/>
              <w:b/>
              <w:bCs/>
              <w:sz w:val="48"/>
              <w:szCs w:val="48"/>
            </w:rPr>
            <w:t xml:space="preserve">AUDITORÍA SUPERIOR </w:t>
          </w:r>
        </w:p>
        <w:p w:rsidR="00A06DDC" w:rsidRDefault="000D6640">
          <w:pPr>
            <w:widowControl/>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cstheme="majorHAnsi"/>
              <w:b/>
              <w:bCs/>
              <w:sz w:val="48"/>
              <w:szCs w:val="48"/>
            </w:rPr>
          </w:pPr>
          <w:r>
            <w:rPr>
              <w:rFonts w:ascii="Arial Nova Light" w:hAnsi="Arial Nova Light" w:cstheme="majorHAnsi"/>
              <w:b/>
              <w:bCs/>
              <w:sz w:val="48"/>
              <w:szCs w:val="48"/>
            </w:rPr>
            <w:t>DEL ESTADO</w:t>
          </w:r>
        </w:p>
      </w:tc>
      <w:tc>
        <w:tcPr>
          <w:tcW w:w="102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hideMark/>
        </w:tcPr>
        <w:p w:rsidR="00A06DDC" w:rsidRDefault="000D6640">
          <w:pPr>
            <w:widowControl/>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bCs/>
            </w:rPr>
          </w:pPr>
          <w:r>
            <w:rPr>
              <w:rFonts w:ascii="Algerian" w:hAnsi="Algerian"/>
              <w:bCs/>
              <w:noProof/>
              <w:sz w:val="40"/>
              <w:szCs w:val="40"/>
            </w:rPr>
            <w:drawing>
              <wp:inline distT="0" distB="0" distL="0" distR="0">
                <wp:extent cx="1214755" cy="1200785"/>
                <wp:effectExtent l="0" t="0" r="0" b="0"/>
                <wp:docPr id="6"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2" descr="aseqroo"/>
                        <pic:cNvPicPr>
                          <a:picLocks noChangeAspect="1"/>
                        </pic:cNvPicPr>
                      </pic:nvPicPr>
                      <pic:blipFill dpi="0">
                        <a:blip r:embed="rId2"/>
                        <a:srcRect/>
                        <a:stretch>
                          <a:fillRect/>
                        </a:stretch>
                      </pic:blipFill>
                      <pic:spPr>
                        <a:xfrm>
                          <a:off x="0" y="0"/>
                          <a:ext cx="1214755" cy="1200785"/>
                        </a:xfrm>
                        <a:prstGeom prst="rect">
                          <a:avLst/>
                        </a:prstGeom>
                        <a:noFill/>
                        <a:ln>
                          <a:noFill/>
                        </a:ln>
                      </pic:spPr>
                    </pic:pic>
                  </a:graphicData>
                </a:graphic>
              </wp:inline>
            </w:drawing>
          </w:r>
        </w:p>
      </w:tc>
    </w:tr>
    <w:tr w:rsidR="00A06DDC" w:rsidTr="00A06DDC">
      <w:trPr>
        <w:jc w:val="center"/>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FFFFFF" w:themeColor="background1"/>
            <w:left w:val="single" w:sz="4" w:space="0" w:color="FFFFFF" w:themeColor="background1"/>
            <w:bottom w:val="thinThickSmallGap" w:sz="24" w:space="0" w:color="000000"/>
            <w:right w:val="single" w:sz="4" w:space="0" w:color="FFFFFF" w:themeColor="background1"/>
          </w:tcBorders>
          <w:tcMar>
            <w:top w:w="0" w:type="dxa"/>
            <w:left w:w="108" w:type="dxa"/>
            <w:bottom w:w="0" w:type="dxa"/>
            <w:right w:w="108" w:type="dxa"/>
          </w:tcMar>
        </w:tcPr>
        <w:p w:rsidR="00A06DDC" w:rsidRDefault="00A06DDC">
          <w:pPr>
            <w:widowControl/>
            <w:tabs>
              <w:tab w:val="center" w:pos="4419"/>
              <w:tab w:val="right" w:pos="8838"/>
            </w:tabs>
            <w:rPr>
              <w:b w:val="0"/>
              <w:bCs w:val="0"/>
              <w:sz w:val="10"/>
              <w:szCs w:val="10"/>
            </w:rPr>
          </w:pPr>
        </w:p>
      </w:tc>
      <w:tc>
        <w:tcPr>
          <w:tcW w:w="3020" w:type="pct"/>
          <w:tcBorders>
            <w:top w:val="single" w:sz="4" w:space="0" w:color="FFFFFF" w:themeColor="background1"/>
            <w:left w:val="single" w:sz="4" w:space="0" w:color="FFFFFF" w:themeColor="background1"/>
            <w:bottom w:val="thinThickSmallGap" w:sz="24" w:space="0" w:color="000000"/>
            <w:right w:val="single" w:sz="4" w:space="0" w:color="FFFFFF" w:themeColor="background1"/>
          </w:tcBorders>
          <w:tcMar>
            <w:top w:w="0" w:type="dxa"/>
            <w:left w:w="108" w:type="dxa"/>
            <w:bottom w:w="0" w:type="dxa"/>
            <w:right w:w="108" w:type="dxa"/>
          </w:tcMar>
        </w:tcPr>
        <w:p w:rsidR="00A06DDC" w:rsidRDefault="00A06DDC">
          <w:pPr>
            <w:widowControl/>
            <w:tabs>
              <w:tab w:val="center" w:pos="4419"/>
              <w:tab w:val="right" w:pos="8838"/>
            </w:tabs>
            <w:cnfStyle w:val="000000000000" w:firstRow="0" w:lastRow="0" w:firstColumn="0" w:lastColumn="0" w:oddVBand="0" w:evenVBand="0" w:oddHBand="0" w:evenHBand="0" w:firstRowFirstColumn="0" w:firstRowLastColumn="0" w:lastRowFirstColumn="0" w:lastRowLastColumn="0"/>
            <w:rPr>
              <w:rFonts w:ascii="Arial Nova Light" w:hAnsi="Arial Nova Light"/>
              <w:b/>
              <w:bCs/>
              <w:sz w:val="10"/>
              <w:szCs w:val="10"/>
            </w:rPr>
          </w:pPr>
        </w:p>
      </w:tc>
      <w:tc>
        <w:tcPr>
          <w:tcW w:w="1022" w:type="pct"/>
          <w:tcBorders>
            <w:top w:val="single" w:sz="4" w:space="0" w:color="FFFFFF" w:themeColor="background1"/>
            <w:left w:val="single" w:sz="4" w:space="0" w:color="FFFFFF" w:themeColor="background1"/>
            <w:bottom w:val="thinThickSmallGap" w:sz="24" w:space="0" w:color="000000"/>
            <w:right w:val="single" w:sz="4" w:space="0" w:color="FFFFFF"/>
          </w:tcBorders>
          <w:tcMar>
            <w:top w:w="0" w:type="dxa"/>
            <w:left w:w="108" w:type="dxa"/>
            <w:bottom w:w="0" w:type="dxa"/>
            <w:right w:w="108" w:type="dxa"/>
          </w:tcMar>
        </w:tcPr>
        <w:p w:rsidR="00A06DDC" w:rsidRDefault="00A06DDC">
          <w:pPr>
            <w:widowControl/>
            <w:tabs>
              <w:tab w:val="center" w:pos="4419"/>
              <w:tab w:val="right" w:pos="8838"/>
            </w:tabs>
            <w:cnfStyle w:val="000000000000" w:firstRow="0" w:lastRow="0" w:firstColumn="0" w:lastColumn="0" w:oddVBand="0" w:evenVBand="0" w:oddHBand="0" w:evenHBand="0" w:firstRowFirstColumn="0" w:firstRowLastColumn="0" w:lastRowFirstColumn="0" w:lastRowLastColumn="0"/>
            <w:rPr>
              <w:bCs/>
              <w:sz w:val="10"/>
              <w:szCs w:val="10"/>
            </w:rPr>
          </w:pPr>
        </w:p>
      </w:tc>
    </w:tr>
  </w:tbl>
  <w:p w:rsidR="00A06DDC" w:rsidRDefault="00A06DDC">
    <w:pPr>
      <w:pStyle w:val="Encabezado"/>
      <w:widowControl/>
      <w:rPr>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DDC"/>
    <w:rsid w:val="000D6640"/>
    <w:rsid w:val="00477629"/>
    <w:rsid w:val="00734F82"/>
    <w:rsid w:val="00A06DDC"/>
    <w:rsid w:val="00E544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B6954"/>
  <w15:docId w15:val="{FE493213-341B-4BE1-9B59-CC5386D2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widowControl w:val="0"/>
      <w:spacing w:before="240" w:line="258"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pPr>
      <w:widowControl w:val="0"/>
      <w:spacing w:before="40" w:line="258" w:lineRule="auto"/>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pPr>
      <w:widowControl w:val="0"/>
      <w:spacing w:before="40" w:line="258" w:lineRule="auto"/>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widowControl w:val="0"/>
      <w:tabs>
        <w:tab w:val="center" w:pos="4252"/>
        <w:tab w:val="right" w:pos="8504"/>
      </w:tabs>
    </w:pPr>
    <w:rPr>
      <w:rFonts w:eastAsia="Times New Roman"/>
    </w:rPr>
  </w:style>
  <w:style w:type="paragraph" w:styleId="TDC1">
    <w:name w:val="toc 1"/>
    <w:basedOn w:val="Normal"/>
    <w:next w:val="Normal"/>
    <w:pPr>
      <w:widowControl w:val="0"/>
      <w:spacing w:before="360" w:line="258" w:lineRule="auto"/>
    </w:pPr>
    <w:rPr>
      <w:rFonts w:asciiTheme="majorHAnsi" w:eastAsia="Times New Roman" w:hAnsiTheme="majorHAnsi"/>
      <w:b/>
      <w:bCs/>
      <w:caps/>
      <w:sz w:val="24"/>
      <w:szCs w:val="24"/>
    </w:rPr>
  </w:style>
  <w:style w:type="paragraph" w:styleId="TDC2">
    <w:name w:val="toc 2"/>
    <w:basedOn w:val="Normal"/>
    <w:next w:val="Normal"/>
    <w:pPr>
      <w:widowControl w:val="0"/>
      <w:spacing w:before="240" w:line="258" w:lineRule="auto"/>
    </w:pPr>
    <w:rPr>
      <w:rFonts w:eastAsia="Times New Roman"/>
      <w:b/>
      <w:bCs/>
      <w:sz w:val="20"/>
      <w:szCs w:val="20"/>
    </w:rPr>
  </w:style>
  <w:style w:type="paragraph" w:styleId="TDC3">
    <w:name w:val="toc 3"/>
    <w:basedOn w:val="Normal"/>
    <w:next w:val="Normal"/>
    <w:pPr>
      <w:widowControl w:val="0"/>
      <w:spacing w:line="258" w:lineRule="auto"/>
      <w:ind w:left="220"/>
    </w:pPr>
    <w:rPr>
      <w:rFonts w:eastAsia="Times New Roman"/>
      <w:sz w:val="20"/>
      <w:szCs w:val="20"/>
    </w:rPr>
  </w:style>
  <w:style w:type="character" w:styleId="Nmerodelnea">
    <w:name w:val="line number"/>
    <w:basedOn w:val="Fuentedeprrafopredeter"/>
    <w:semiHidden/>
  </w:style>
  <w:style w:type="character" w:styleId="Hipervnculo">
    <w:name w:val="Hyperlink"/>
    <w:rPr>
      <w:color w:val="0000FF"/>
      <w:u w:val="single"/>
    </w:rPr>
  </w:style>
  <w:style w:type="table" w:styleId="Tablabsica1">
    <w:name w:val="Table Simple 1"/>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1">
    <w:name w:val="Grid Table 1 Light1"/>
    <w:basedOn w:val="Tablanormal"/>
    <w:pPr>
      <w:widowControl w:val="0"/>
    </w:pPr>
    <w:rPr>
      <w:rFonts w:ascii="Times New Roman" w:hAnsi="Times New Roman" w:cs="Times New Roman"/>
      <w:sz w:val="20"/>
      <w:szCs w:val="20"/>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cPr>
        <w:tcBorders>
          <w:bottom w:val="single" w:sz="12" w:space="0" w:color="666666" w:themeColor="text1" w:themeTint="99"/>
        </w:tcBorders>
      </w:tcPr>
    </w:tblStylePr>
    <w:tblStylePr w:type="lastRow">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cPr>
        <w:tcBorders>
          <w:top w:val="double" w:sz="2" w:space="0" w:color="666666" w:themeColor="text1" w:themeTint="99"/>
        </w:tcBorders>
      </w:tcPr>
    </w:tblStylePr>
    <w:tblStylePr w:type="firstCol">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blStylePr>
    <w:tblStylePr w:type="lastCol">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blStylePr>
  </w:style>
  <w:style w:type="table" w:customStyle="1" w:styleId="TableSimple11">
    <w:name w:val="Table Simple 11"/>
    <w:basedOn w:val="Tablanormal"/>
    <w:pPr>
      <w:widowControl w:val="0"/>
      <w:spacing w:after="160" w:line="258" w:lineRule="auto"/>
    </w:pPr>
    <w:rPr>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11">
    <w:name w:val="Grid Table 1 Light11"/>
    <w:basedOn w:val="Tablanormal"/>
    <w:pPr>
      <w:widowControl w:val="0"/>
    </w:pPr>
    <w:rPr>
      <w:rFonts w:ascii="Times New Roman" w:hAnsi="Times New Roman" w:cs="Times New Roman"/>
      <w:sz w:val="20"/>
      <w:szCs w:val="20"/>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cPr>
        <w:tcBorders>
          <w:bottom w:val="single" w:sz="12" w:space="0" w:color="666666" w:themeColor="text1" w:themeTint="99"/>
        </w:tcBorders>
      </w:tcPr>
    </w:tblStylePr>
    <w:tblStylePr w:type="lastRow">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cPr>
        <w:tcBorders>
          <w:top w:val="double" w:sz="2" w:space="0" w:color="666666" w:themeColor="text1" w:themeTint="99"/>
        </w:tcBorders>
      </w:tcPr>
    </w:tblStylePr>
    <w:tblStylePr w:type="firstCol">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blStylePr>
    <w:tblStylePr w:type="lastCol">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blStylePr>
  </w:style>
  <w:style w:type="paragraph" w:styleId="Piedepgina">
    <w:name w:val="footer"/>
    <w:basedOn w:val="Normal"/>
    <w:link w:val="PiedepginaCar"/>
    <w:uiPriority w:val="99"/>
    <w:unhideWhenUsed/>
    <w:rsid w:val="00E54464"/>
    <w:pPr>
      <w:tabs>
        <w:tab w:val="center" w:pos="4419"/>
        <w:tab w:val="right" w:pos="8838"/>
      </w:tabs>
    </w:pPr>
  </w:style>
  <w:style w:type="character" w:customStyle="1" w:styleId="PiedepginaCar">
    <w:name w:val="Pie de página Car"/>
    <w:basedOn w:val="Fuentedeprrafopredeter"/>
    <w:link w:val="Piedepgina"/>
    <w:uiPriority w:val="99"/>
    <w:rsid w:val="00E54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29</Pages>
  <Words>7136</Words>
  <Characters>39251</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Adelaida Hernandez Marcial</dc:creator>
  <cp:lastModifiedBy>Adelaida Hernandez Marcial</cp:lastModifiedBy>
  <cp:revision>4</cp:revision>
  <dcterms:created xsi:type="dcterms:W3CDTF">2024-07-01T19:15:00Z</dcterms:created>
  <dcterms:modified xsi:type="dcterms:W3CDTF">2024-07-01T19:36:00Z</dcterms:modified>
</cp:coreProperties>
</file>