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A6" w:rsidRDefault="00B63DA6">
      <w:pPr>
        <w:pStyle w:val="Textoindependiente"/>
        <w:rPr>
          <w:rFonts w:ascii="Times New Roman"/>
          <w:sz w:val="20"/>
        </w:rPr>
      </w:pPr>
    </w:p>
    <w:p w:rsidR="00B63DA6" w:rsidRDefault="00B63DA6">
      <w:pPr>
        <w:pStyle w:val="Textoindependiente"/>
        <w:spacing w:before="7"/>
        <w:rPr>
          <w:rFonts w:ascii="Times New Roman"/>
          <w:sz w:val="26"/>
        </w:rPr>
      </w:pPr>
    </w:p>
    <w:p w:rsidR="00B63DA6" w:rsidRDefault="00AB2630">
      <w:pPr>
        <w:pStyle w:val="Ttulo1"/>
        <w:tabs>
          <w:tab w:val="left" w:pos="267"/>
          <w:tab w:val="left" w:pos="641"/>
          <w:tab w:val="left" w:pos="1015"/>
          <w:tab w:val="left" w:pos="1283"/>
          <w:tab w:val="left" w:pos="1657"/>
        </w:tabs>
        <w:spacing w:before="93"/>
        <w:ind w:left="0" w:right="61"/>
        <w:jc w:val="center"/>
      </w:pPr>
      <w:r>
        <w:t>Í</w:t>
      </w:r>
      <w:r>
        <w:tab/>
        <w:t>N</w:t>
      </w:r>
      <w:r>
        <w:tab/>
        <w:t>D</w:t>
      </w:r>
      <w:r>
        <w:tab/>
        <w:t>I</w:t>
      </w:r>
      <w:r>
        <w:tab/>
        <w:t>C</w:t>
      </w:r>
      <w:r>
        <w:tab/>
        <w:t>E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7"/>
        <w:rPr>
          <w:rFonts w:ascii="Arial"/>
          <w:b/>
          <w:sz w:val="32"/>
        </w:rPr>
      </w:pPr>
    </w:p>
    <w:sdt>
      <w:sdtPr>
        <w:id w:val="1058360021"/>
        <w:docPartObj>
          <w:docPartGallery w:val="Table of Contents"/>
          <w:docPartUnique/>
        </w:docPartObj>
      </w:sdtPr>
      <w:sdtEndPr/>
      <w:sdtContent>
        <w:p w:rsidR="00B63DA6" w:rsidRDefault="006910CC">
          <w:pPr>
            <w:pStyle w:val="TDC1"/>
            <w:tabs>
              <w:tab w:val="left" w:leader="dot" w:pos="9559"/>
            </w:tabs>
          </w:pPr>
          <w:hyperlink w:anchor="_bookmark0" w:history="1">
            <w:r w:rsidR="00AB2630">
              <w:t>INTRODUCCIÓN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t>2</w:t>
          </w:r>
        </w:p>
        <w:p w:rsidR="00B63DA6" w:rsidRDefault="006910CC">
          <w:pPr>
            <w:pStyle w:val="TDC1"/>
            <w:tabs>
              <w:tab w:val="left" w:leader="dot" w:pos="9559"/>
            </w:tabs>
            <w:spacing w:before="498"/>
          </w:pPr>
          <w:hyperlink w:anchor="_bookmark1" w:history="1">
            <w:r w:rsidR="00AB2630">
              <w:t>ANTECEDENTES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1" w:history="1">
            <w:r w:rsidR="00AB2630">
              <w:t>DE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1" w:history="1">
            <w:r w:rsidR="00AB2630">
              <w:t>LA</w:t>
            </w:r>
          </w:hyperlink>
          <w:r w:rsidR="00AB2630">
            <w:rPr>
              <w:spacing w:val="-2"/>
            </w:rPr>
            <w:t xml:space="preserve"> </w:t>
          </w:r>
          <w:hyperlink w:anchor="_bookmark1" w:history="1">
            <w:r w:rsidR="00AB2630">
              <w:t>ENTIDAD</w:t>
            </w:r>
          </w:hyperlink>
          <w:r w:rsidR="00AB2630">
            <w:rPr>
              <w:spacing w:val="-3"/>
            </w:rPr>
            <w:t xml:space="preserve"> </w:t>
          </w:r>
          <w:hyperlink w:anchor="_bookmark1" w:history="1">
            <w:r w:rsidR="00AB2630">
              <w:t>FISCALIZADA</w:t>
            </w:r>
          </w:hyperlink>
          <w:r w:rsidR="00AB2630">
            <w:rPr>
              <w:rFonts w:ascii="Times New Roman"/>
            </w:rPr>
            <w:tab/>
          </w:r>
          <w:r w:rsidR="00794764">
            <w:t>4</w:t>
          </w:r>
        </w:p>
        <w:p w:rsidR="00B63DA6" w:rsidRDefault="006910CC">
          <w:pPr>
            <w:pStyle w:val="TDC3"/>
            <w:numPr>
              <w:ilvl w:val="0"/>
              <w:numId w:val="6"/>
            </w:numPr>
            <w:tabs>
              <w:tab w:val="left" w:pos="318"/>
              <w:tab w:val="left" w:leader="dot" w:pos="9672"/>
            </w:tabs>
            <w:spacing w:before="498" w:line="360" w:lineRule="auto"/>
            <w:ind w:left="116" w:right="111" w:firstLine="0"/>
          </w:pPr>
          <w:hyperlink w:anchor="_bookmark2" w:history="1">
            <w:r w:rsidR="00AB2630">
              <w:t xml:space="preserve">INFORME </w:t>
            </w:r>
          </w:hyperlink>
          <w:hyperlink w:anchor="_bookmark2" w:history="1">
            <w:r w:rsidR="00AB2630">
              <w:t xml:space="preserve">INDIVIDUAL </w:t>
            </w:r>
          </w:hyperlink>
          <w:hyperlink w:anchor="_bookmark2" w:history="1">
            <w:r w:rsidR="00AB2630">
              <w:t xml:space="preserve">DE </w:t>
            </w:r>
          </w:hyperlink>
          <w:hyperlink w:anchor="_bookmark2" w:history="1">
            <w:r w:rsidR="00AB2630">
              <w:t>AUDITORÍA</w:t>
            </w:r>
          </w:hyperlink>
          <w:r w:rsidR="00AB2630">
            <w:t xml:space="preserve"> </w:t>
          </w:r>
          <w:hyperlink w:anchor="_bookmark2" w:history="1">
            <w:r w:rsidR="00AB2630">
              <w:t xml:space="preserve">RELATIVO </w:t>
            </w:r>
          </w:hyperlink>
          <w:hyperlink w:anchor="_bookmark2" w:history="1">
            <w:r w:rsidR="00AB2630">
              <w:t>A</w:t>
            </w:r>
          </w:hyperlink>
          <w:r w:rsidR="00AB2630">
            <w:t xml:space="preserve"> </w:t>
          </w:r>
          <w:hyperlink w:anchor="_bookmark2" w:history="1">
            <w:r w:rsidR="00AB2630">
              <w:t xml:space="preserve">INGRESOS </w:t>
            </w:r>
          </w:hyperlink>
          <w:hyperlink w:anchor="_bookmark2" w:history="1">
            <w:r w:rsidR="00AB2630">
              <w:t xml:space="preserve">Y </w:t>
            </w:r>
          </w:hyperlink>
          <w:hyperlink w:anchor="_bookmark2" w:history="1">
            <w:r w:rsidR="00AB2630">
              <w:t>GASTOS</w:t>
            </w:r>
          </w:hyperlink>
          <w:r w:rsidR="00AB2630">
            <w:rPr>
              <w:spacing w:val="1"/>
            </w:rPr>
            <w:t xml:space="preserve"> </w:t>
          </w:r>
          <w:hyperlink w:anchor="_bookmark2" w:history="1">
            <w:r w:rsidR="00AB2630">
              <w:t>PÚBLICOS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rPr>
              <w:spacing w:val="-4"/>
            </w:rPr>
            <w:t>5</w:t>
          </w:r>
        </w:p>
        <w:p w:rsidR="00B63DA6" w:rsidRDefault="006910CC">
          <w:pPr>
            <w:pStyle w:val="TDC2"/>
            <w:numPr>
              <w:ilvl w:val="1"/>
              <w:numId w:val="6"/>
            </w:numPr>
            <w:tabs>
              <w:tab w:val="left" w:pos="452"/>
              <w:tab w:val="left" w:leader="dot" w:pos="9583"/>
            </w:tabs>
            <w:spacing w:before="239"/>
            <w:ind w:hanging="448"/>
          </w:pPr>
          <w:hyperlink w:anchor="_bookmark3" w:history="1">
            <w:r w:rsidR="00AB2630">
              <w:t>ASPECTOS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3" w:history="1">
            <w:r w:rsidR="00AB2630">
              <w:t>GENERALES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3" w:history="1">
            <w:r w:rsidR="00AB2630">
              <w:t>DE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3" w:history="1">
            <w:r w:rsidR="00AB2630">
              <w:t>LA</w:t>
            </w:r>
            <w:r w:rsidR="00AB2630">
              <w:rPr>
                <w:spacing w:val="-2"/>
              </w:rPr>
              <w:t xml:space="preserve"> </w:t>
            </w:r>
          </w:hyperlink>
          <w:hyperlink w:anchor="_bookmark3" w:history="1">
            <w:r w:rsidR="00AB2630">
              <w:t>AUDITORÍA</w:t>
            </w:r>
          </w:hyperlink>
          <w:r w:rsidR="00AB2630">
            <w:rPr>
              <w:rFonts w:ascii="Times New Roman" w:hAnsi="Times New Roman"/>
            </w:rPr>
            <w:tab/>
          </w:r>
          <w:r w:rsidR="00125254">
            <w:rPr>
              <w:rFonts w:ascii="Times New Roman" w:hAnsi="Times New Roman"/>
            </w:rPr>
            <w:t>..</w:t>
          </w:r>
          <w:r w:rsidR="00794764">
            <w:t>5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4" w:history="1">
            <w:r w:rsidR="00AB2630">
              <w:t>Título</w:t>
            </w:r>
            <w:r w:rsidR="00AB2630">
              <w:rPr>
                <w:spacing w:val="-2"/>
              </w:rPr>
              <w:t xml:space="preserve"> </w:t>
            </w:r>
          </w:hyperlink>
          <w:hyperlink w:anchor="_bookmark4" w:history="1">
            <w:r w:rsidR="00AB2630">
              <w:t>de</w:t>
            </w:r>
            <w:r w:rsidR="00AB2630">
              <w:rPr>
                <w:spacing w:val="-2"/>
              </w:rPr>
              <w:t xml:space="preserve"> </w:t>
            </w:r>
          </w:hyperlink>
          <w:hyperlink w:anchor="_bookmark4" w:history="1">
            <w:r w:rsidR="00AB2630">
              <w:t>la</w:t>
            </w:r>
            <w:r w:rsidR="00AB2630">
              <w:rPr>
                <w:spacing w:val="-2"/>
              </w:rPr>
              <w:t xml:space="preserve"> </w:t>
            </w:r>
          </w:hyperlink>
          <w:hyperlink w:anchor="_bookmark4" w:history="1">
            <w:r w:rsidR="00AB2630">
              <w:t>Auditoría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t>5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5" w:history="1">
            <w:r w:rsidR="00AB2630">
              <w:t>Objetivo</w:t>
            </w:r>
          </w:hyperlink>
          <w:r w:rsidR="00AB2630">
            <w:rPr>
              <w:rFonts w:ascii="Times New Roman"/>
            </w:rPr>
            <w:tab/>
          </w:r>
          <w:r w:rsidR="00794764">
            <w:t>5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593"/>
              <w:tab w:val="left" w:leader="dot" w:pos="9695"/>
            </w:tabs>
            <w:ind w:left="593" w:hanging="257"/>
            <w:jc w:val="left"/>
          </w:pPr>
          <w:hyperlink w:anchor="_bookmark6" w:history="1">
            <w:r w:rsidR="00AB2630">
              <w:t>Alcance</w:t>
            </w:r>
          </w:hyperlink>
          <w:r w:rsidR="00AB2630">
            <w:rPr>
              <w:rFonts w:ascii="Times New Roman"/>
            </w:rPr>
            <w:tab/>
          </w:r>
          <w:r w:rsidR="00794764">
            <w:t>6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593"/>
              <w:tab w:val="left" w:leader="dot" w:pos="9584"/>
            </w:tabs>
            <w:ind w:left="593" w:hanging="257"/>
            <w:jc w:val="left"/>
          </w:pPr>
          <w:hyperlink w:anchor="_bookmark7" w:history="1">
            <w:r w:rsidR="00AB2630">
              <w:t>Criterios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7" w:history="1">
            <w:r w:rsidR="00AB2630">
              <w:t>de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7" w:history="1">
            <w:r w:rsidR="00AB2630">
              <w:t>Selección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rPr>
              <w:rFonts w:ascii="Times New Roman" w:hAnsi="Times New Roman"/>
            </w:rPr>
            <w:t>.</w:t>
          </w:r>
          <w:r w:rsidR="00794764">
            <w:t>.7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582"/>
              <w:tab w:val="left" w:leader="dot" w:pos="9599"/>
            </w:tabs>
            <w:ind w:hanging="246"/>
            <w:jc w:val="left"/>
          </w:pPr>
          <w:hyperlink w:anchor="_bookmark8" w:history="1">
            <w:r w:rsidR="00AB2630">
              <w:t>Áreas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8" w:history="1">
            <w:r w:rsidR="00AB2630">
              <w:t>Revisadas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rPr>
              <w:rFonts w:ascii="Times New Roman" w:hAnsi="Times New Roman"/>
            </w:rPr>
            <w:t>.</w:t>
          </w:r>
          <w:r w:rsidR="00794764">
            <w:t>.9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549"/>
              <w:tab w:val="left" w:leader="dot" w:pos="9599"/>
            </w:tabs>
            <w:spacing w:before="116"/>
            <w:ind w:left="549" w:hanging="213"/>
            <w:jc w:val="left"/>
          </w:pPr>
          <w:hyperlink w:anchor="_bookmark9" w:history="1">
            <w:r w:rsidR="00AB2630">
              <w:t>Procedimientos</w:t>
            </w:r>
            <w:r w:rsidR="00AB2630">
              <w:rPr>
                <w:spacing w:val="-5"/>
              </w:rPr>
              <w:t xml:space="preserve"> </w:t>
            </w:r>
          </w:hyperlink>
          <w:hyperlink w:anchor="_bookmark9" w:history="1">
            <w:r w:rsidR="00AB2630">
              <w:t>de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9" w:history="1">
            <w:r w:rsidR="00AB2630">
              <w:t>Auditoría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9" w:history="1">
            <w:r w:rsidR="00AB2630">
              <w:t>Aplicados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rPr>
              <w:rFonts w:ascii="Times New Roman" w:hAnsi="Times New Roman"/>
            </w:rPr>
            <w:t>..9</w:t>
          </w:r>
        </w:p>
        <w:p w:rsidR="00B63DA6" w:rsidRDefault="006910CC">
          <w:pPr>
            <w:pStyle w:val="TDC4"/>
            <w:numPr>
              <w:ilvl w:val="0"/>
              <w:numId w:val="5"/>
            </w:numPr>
            <w:tabs>
              <w:tab w:val="left" w:pos="605"/>
              <w:tab w:val="left" w:leader="dot" w:pos="9584"/>
            </w:tabs>
            <w:ind w:left="605" w:hanging="269"/>
            <w:jc w:val="left"/>
          </w:pPr>
          <w:hyperlink w:anchor="_bookmark10" w:history="1">
            <w:r w:rsidR="00AB2630">
              <w:t>Servidores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10" w:history="1">
            <w:r w:rsidR="00AB2630">
              <w:t>Públicos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10" w:history="1">
            <w:r w:rsidR="00AB2630">
              <w:t>que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10" w:history="1">
            <w:r w:rsidR="00AB2630">
              <w:t>intervinieron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10" w:history="1">
            <w:r w:rsidR="00AB2630">
              <w:t>en</w:t>
            </w:r>
            <w:r w:rsidR="00AB2630">
              <w:rPr>
                <w:spacing w:val="-3"/>
              </w:rPr>
              <w:t xml:space="preserve"> </w:t>
            </w:r>
          </w:hyperlink>
          <w:hyperlink w:anchor="_bookmark10" w:history="1">
            <w:r w:rsidR="00AB2630">
              <w:t>la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10" w:history="1">
            <w:r w:rsidR="00AB2630">
              <w:t>Auditoría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t>11</w:t>
          </w:r>
        </w:p>
        <w:p w:rsidR="00B63DA6" w:rsidRDefault="006910CC">
          <w:pPr>
            <w:pStyle w:val="TDC2"/>
            <w:numPr>
              <w:ilvl w:val="1"/>
              <w:numId w:val="6"/>
            </w:numPr>
            <w:tabs>
              <w:tab w:val="left" w:pos="452"/>
              <w:tab w:val="left" w:leader="dot" w:pos="9472"/>
            </w:tabs>
            <w:ind w:hanging="448"/>
          </w:pPr>
          <w:hyperlink w:anchor="_bookmark11" w:history="1">
            <w:r w:rsidR="00AB2630">
              <w:t>CUMPLIMIENTO</w:t>
            </w:r>
            <w:r w:rsidR="00AB2630">
              <w:rPr>
                <w:spacing w:val="-8"/>
              </w:rPr>
              <w:t xml:space="preserve"> </w:t>
            </w:r>
          </w:hyperlink>
          <w:hyperlink w:anchor="_bookmark11" w:history="1">
            <w:r w:rsidR="00AB2630">
              <w:t>DE</w:t>
            </w:r>
            <w:r w:rsidR="00AB2630">
              <w:rPr>
                <w:spacing w:val="-8"/>
              </w:rPr>
              <w:t xml:space="preserve"> </w:t>
            </w:r>
          </w:hyperlink>
          <w:hyperlink w:anchor="_bookmark11" w:history="1">
            <w:r w:rsidR="00AB2630">
              <w:t>DISPOSICIONES</w:t>
            </w:r>
            <w:r w:rsidR="00AB2630">
              <w:rPr>
                <w:spacing w:val="-8"/>
              </w:rPr>
              <w:t xml:space="preserve"> </w:t>
            </w:r>
          </w:hyperlink>
          <w:hyperlink w:anchor="_bookmark11" w:history="1">
            <w:r w:rsidR="00AB2630">
              <w:t>LEGALES</w:t>
            </w:r>
            <w:r w:rsidR="00AB2630">
              <w:rPr>
                <w:spacing w:val="-7"/>
              </w:rPr>
              <w:t xml:space="preserve"> </w:t>
            </w:r>
          </w:hyperlink>
          <w:hyperlink w:anchor="_bookmark11" w:history="1">
            <w:r w:rsidR="00AB2630">
              <w:t>Y</w:t>
            </w:r>
            <w:r w:rsidR="00AB2630">
              <w:rPr>
                <w:spacing w:val="-8"/>
              </w:rPr>
              <w:t xml:space="preserve"> </w:t>
            </w:r>
          </w:hyperlink>
          <w:hyperlink w:anchor="_bookmark11" w:history="1">
            <w:r w:rsidR="00AB2630">
              <w:t>NORMATIVAS</w:t>
            </w:r>
          </w:hyperlink>
          <w:r w:rsidR="00AB2630">
            <w:rPr>
              <w:rFonts w:ascii="Times New Roman"/>
            </w:rPr>
            <w:tab/>
          </w:r>
          <w:r w:rsidR="00125254">
            <w:rPr>
              <w:rFonts w:ascii="Times New Roman"/>
            </w:rPr>
            <w:t>..</w:t>
          </w:r>
          <w:r w:rsidR="00794764">
            <w:t>12</w:t>
          </w:r>
        </w:p>
        <w:p w:rsidR="00B63DA6" w:rsidRDefault="006910CC">
          <w:pPr>
            <w:pStyle w:val="TDC4"/>
            <w:tabs>
              <w:tab w:val="left" w:leader="dot" w:pos="9584"/>
            </w:tabs>
            <w:ind w:left="336" w:firstLine="0"/>
          </w:pPr>
          <w:hyperlink w:anchor="_bookmark12" w:history="1">
            <w:r w:rsidR="00AB2630">
              <w:t>A.</w:t>
            </w:r>
            <w:r w:rsidR="00AB2630">
              <w:rPr>
                <w:spacing w:val="-4"/>
              </w:rPr>
              <w:t xml:space="preserve"> </w:t>
            </w:r>
          </w:hyperlink>
          <w:hyperlink w:anchor="_bookmark12" w:history="1">
            <w:r w:rsidR="00AB2630">
              <w:t>Conclusiones</w:t>
            </w:r>
          </w:hyperlink>
          <w:r w:rsidR="00AB2630">
            <w:rPr>
              <w:rFonts w:ascii="Times New Roman"/>
            </w:rPr>
            <w:tab/>
          </w:r>
          <w:r w:rsidR="00794764">
            <w:t>12</w:t>
          </w:r>
        </w:p>
        <w:p w:rsidR="00B63DA6" w:rsidRDefault="006910CC">
          <w:pPr>
            <w:pStyle w:val="TDC2"/>
            <w:numPr>
              <w:ilvl w:val="1"/>
              <w:numId w:val="6"/>
            </w:numPr>
            <w:tabs>
              <w:tab w:val="left" w:pos="452"/>
              <w:tab w:val="left" w:leader="dot" w:pos="9472"/>
            </w:tabs>
            <w:ind w:hanging="448"/>
          </w:pPr>
          <w:hyperlink w:anchor="_bookmark13" w:history="1">
            <w:r w:rsidR="00AB2630">
              <w:t>RESULTADOS</w:t>
            </w:r>
            <w:r w:rsidR="00AB2630">
              <w:rPr>
                <w:spacing w:val="-9"/>
              </w:rPr>
              <w:t xml:space="preserve"> </w:t>
            </w:r>
          </w:hyperlink>
          <w:hyperlink w:anchor="_bookmark13" w:history="1">
            <w:r w:rsidR="00AB2630">
              <w:t>DE</w:t>
            </w:r>
            <w:r w:rsidR="00AB2630">
              <w:rPr>
                <w:spacing w:val="-8"/>
              </w:rPr>
              <w:t xml:space="preserve"> </w:t>
            </w:r>
          </w:hyperlink>
          <w:hyperlink w:anchor="_bookmark13" w:history="1">
            <w:r w:rsidR="00AB2630">
              <w:t>LA</w:t>
            </w:r>
            <w:r w:rsidR="00AB2630">
              <w:rPr>
                <w:spacing w:val="-7"/>
              </w:rPr>
              <w:t xml:space="preserve"> </w:t>
            </w:r>
          </w:hyperlink>
          <w:hyperlink w:anchor="_bookmark13" w:history="1">
            <w:r w:rsidR="00AB2630">
              <w:t>FISCALIZACIÓN</w:t>
            </w:r>
          </w:hyperlink>
          <w:r w:rsidR="00AB2630">
            <w:rPr>
              <w:spacing w:val="-8"/>
            </w:rPr>
            <w:t xml:space="preserve"> </w:t>
          </w:r>
          <w:hyperlink w:anchor="_bookmark13" w:history="1">
            <w:r w:rsidR="00AB2630">
              <w:t>EFECTUADA</w:t>
            </w:r>
          </w:hyperlink>
          <w:r w:rsidR="00AB2630">
            <w:rPr>
              <w:rFonts w:ascii="Times New Roman" w:hAnsi="Times New Roman"/>
            </w:rPr>
            <w:tab/>
          </w:r>
          <w:r w:rsidR="00125254">
            <w:rPr>
              <w:rFonts w:ascii="Times New Roman" w:hAnsi="Times New Roman"/>
            </w:rPr>
            <w:t>..</w:t>
          </w:r>
          <w:r w:rsidR="00794764">
            <w:t>13</w:t>
          </w:r>
        </w:p>
        <w:p w:rsidR="00B63DA6" w:rsidRDefault="006910CC">
          <w:pPr>
            <w:pStyle w:val="TDC4"/>
            <w:tabs>
              <w:tab w:val="left" w:leader="dot" w:pos="9584"/>
            </w:tabs>
            <w:spacing w:line="360" w:lineRule="auto"/>
            <w:ind w:left="336" w:right="110" w:firstLine="0"/>
          </w:pPr>
          <w:hyperlink w:anchor="_bookmark14" w:history="1">
            <w:r w:rsidR="00AB2630">
              <w:t xml:space="preserve">A. </w:t>
            </w:r>
          </w:hyperlink>
          <w:hyperlink w:anchor="_bookmark14" w:history="1">
            <w:r w:rsidR="00AB2630">
              <w:t xml:space="preserve">Resumen </w:t>
            </w:r>
          </w:hyperlink>
          <w:hyperlink w:anchor="_bookmark14" w:history="1">
            <w:r w:rsidR="00AB2630">
              <w:t xml:space="preserve">de </w:t>
            </w:r>
          </w:hyperlink>
          <w:hyperlink w:anchor="_bookmark14" w:history="1">
            <w:r w:rsidR="00AB2630">
              <w:t xml:space="preserve">Resultados </w:t>
            </w:r>
          </w:hyperlink>
          <w:hyperlink w:anchor="_bookmark14" w:history="1">
            <w:r w:rsidR="00AB2630">
              <w:t xml:space="preserve">Finales </w:t>
            </w:r>
          </w:hyperlink>
          <w:hyperlink w:anchor="_bookmark14" w:history="1">
            <w:r w:rsidR="00AB2630">
              <w:t xml:space="preserve">de </w:t>
            </w:r>
          </w:hyperlink>
          <w:hyperlink w:anchor="_bookmark14" w:history="1">
            <w:r w:rsidR="00AB2630">
              <w:t xml:space="preserve">Auditoría, </w:t>
            </w:r>
          </w:hyperlink>
          <w:hyperlink w:anchor="_bookmark14" w:history="1">
            <w:r w:rsidR="00AB2630">
              <w:t xml:space="preserve">Observaciones </w:t>
            </w:r>
          </w:hyperlink>
          <w:hyperlink w:anchor="_bookmark14" w:history="1">
            <w:r w:rsidR="00AB2630">
              <w:t xml:space="preserve">Determinadas, </w:t>
            </w:r>
          </w:hyperlink>
          <w:hyperlink w:anchor="_bookmark14" w:history="1">
            <w:r w:rsidR="00AB2630">
              <w:t xml:space="preserve">Acciones </w:t>
            </w:r>
          </w:hyperlink>
          <w:hyperlink w:anchor="_bookmark14" w:history="1">
            <w:r w:rsidR="00AB2630">
              <w:t>y</w:t>
            </w:r>
          </w:hyperlink>
          <w:r w:rsidR="00AB2630">
            <w:rPr>
              <w:spacing w:val="1"/>
            </w:rPr>
            <w:t xml:space="preserve"> </w:t>
          </w:r>
          <w:hyperlink w:anchor="_bookmark14" w:history="1">
            <w:r w:rsidR="00AB2630">
              <w:t>Recomendaciones</w:t>
            </w:r>
            <w:r w:rsidR="00AB2630">
              <w:rPr>
                <w:spacing w:val="-6"/>
              </w:rPr>
              <w:t xml:space="preserve"> </w:t>
            </w:r>
          </w:hyperlink>
          <w:hyperlink w:anchor="_bookmark14" w:history="1">
            <w:r w:rsidR="00AB2630">
              <w:t>Emitidas</w:t>
            </w:r>
          </w:hyperlink>
          <w:r w:rsidR="00AB2630">
            <w:rPr>
              <w:rFonts w:ascii="Times New Roman" w:hAnsi="Times New Roman"/>
            </w:rPr>
            <w:tab/>
          </w:r>
          <w:r w:rsidR="00794764">
            <w:rPr>
              <w:spacing w:val="-2"/>
            </w:rPr>
            <w:t>13</w:t>
          </w:r>
        </w:p>
        <w:p w:rsidR="00B63DA6" w:rsidRDefault="006910CC">
          <w:pPr>
            <w:pStyle w:val="TDC3"/>
            <w:numPr>
              <w:ilvl w:val="0"/>
              <w:numId w:val="6"/>
            </w:numPr>
            <w:tabs>
              <w:tab w:val="left" w:pos="385"/>
              <w:tab w:val="left" w:leader="dot" w:pos="9538"/>
            </w:tabs>
            <w:ind w:left="385" w:hanging="269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 w:rsidR="00AB2630">
            <w:t>DICTAMEN</w:t>
          </w:r>
          <w:r>
            <w:fldChar w:fldCharType="end"/>
          </w:r>
          <w:r w:rsidR="00AB2630">
            <w:rPr>
              <w:spacing w:val="-5"/>
            </w:rPr>
            <w:t xml:space="preserve"> </w:t>
          </w:r>
          <w:hyperlink w:anchor="_bookmark15" w:history="1">
            <w:r w:rsidR="00AB2630">
              <w:t>DEL</w:t>
            </w:r>
          </w:hyperlink>
          <w:r w:rsidR="00AB2630">
            <w:rPr>
              <w:spacing w:val="58"/>
            </w:rPr>
            <w:t xml:space="preserve"> </w:t>
          </w:r>
          <w:hyperlink w:anchor="_bookmark15" w:history="1">
            <w:r w:rsidR="00AB2630">
              <w:t>INFORME</w:t>
            </w:r>
            <w:r w:rsidR="00AB2630">
              <w:rPr>
                <w:spacing w:val="-5"/>
              </w:rPr>
              <w:t xml:space="preserve"> </w:t>
            </w:r>
          </w:hyperlink>
          <w:hyperlink w:anchor="_bookmark15" w:history="1">
            <w:r w:rsidR="00AB2630">
              <w:t>INDIVIDUAL</w:t>
            </w:r>
            <w:r w:rsidR="00AB2630">
              <w:rPr>
                <w:spacing w:val="-5"/>
              </w:rPr>
              <w:t xml:space="preserve"> </w:t>
            </w:r>
          </w:hyperlink>
          <w:hyperlink w:anchor="_bookmark15" w:history="1">
            <w:r w:rsidR="00AB2630">
              <w:t>DE</w:t>
            </w:r>
            <w:r w:rsidR="00AB2630">
              <w:rPr>
                <w:spacing w:val="-5"/>
              </w:rPr>
              <w:t xml:space="preserve"> </w:t>
            </w:r>
          </w:hyperlink>
          <w:hyperlink w:anchor="_bookmark15" w:history="1">
            <w:r w:rsidR="00AB2630">
              <w:t>AUDITORÍA</w:t>
            </w:r>
          </w:hyperlink>
          <w:r w:rsidR="00AB2630">
            <w:rPr>
              <w:rFonts w:ascii="Times New Roman" w:hAnsi="Times New Roman"/>
            </w:rPr>
            <w:tab/>
          </w:r>
          <w:bookmarkStart w:id="0" w:name="_GoBack"/>
          <w:bookmarkEnd w:id="0"/>
          <w:r w:rsidR="00794764">
            <w:t>14</w:t>
          </w:r>
        </w:p>
      </w:sdtContent>
    </w:sdt>
    <w:p w:rsidR="00B63DA6" w:rsidRDefault="00B63DA6">
      <w:pPr>
        <w:sectPr w:rsidR="00B63DA6">
          <w:headerReference w:type="default" r:id="rId8"/>
          <w:footerReference w:type="default" r:id="rId9"/>
          <w:type w:val="continuous"/>
          <w:pgSz w:w="12240" w:h="15840"/>
          <w:pgMar w:top="3180" w:right="1020" w:bottom="1100" w:left="1300" w:header="723" w:footer="907" w:gutter="0"/>
          <w:pgNumType w:start="1"/>
          <w:cols w:space="720"/>
        </w:sectPr>
      </w:pPr>
    </w:p>
    <w:p w:rsidR="00B63DA6" w:rsidRDefault="00B63DA6">
      <w:pPr>
        <w:pStyle w:val="Textoindependiente"/>
        <w:spacing w:before="4"/>
        <w:rPr>
          <w:rFonts w:ascii="Arial"/>
          <w:b/>
          <w:sz w:val="23"/>
        </w:rPr>
      </w:pPr>
    </w:p>
    <w:p w:rsidR="00B63DA6" w:rsidRDefault="00AB2630">
      <w:pPr>
        <w:pStyle w:val="Ttulo1"/>
      </w:pPr>
      <w:bookmarkStart w:id="1" w:name="_bookmark0"/>
      <w:bookmarkEnd w:id="1"/>
      <w:r>
        <w:t>INTRODUCCIÓN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pStyle w:val="Textoindependiente"/>
        <w:spacing w:before="1" w:line="360" w:lineRule="auto"/>
        <w:ind w:left="116" w:right="112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>fiscal la Cuenta Pública que la Administración Pública Municipal, le presente sobre 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correspondientes de presentar su Cuenta Pública para efectos de que sea revisada y</w:t>
      </w:r>
      <w:r>
        <w:rPr>
          <w:spacing w:val="1"/>
        </w:rPr>
        <w:t xml:space="preserve"> </w:t>
      </w:r>
      <w:r>
        <w:t>fiscalizada.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B63DA6" w:rsidRDefault="00AB2630">
      <w:pPr>
        <w:pStyle w:val="Prrafodelista"/>
        <w:numPr>
          <w:ilvl w:val="0"/>
          <w:numId w:val="5"/>
        </w:numPr>
        <w:tabs>
          <w:tab w:val="left" w:pos="442"/>
        </w:tabs>
        <w:spacing w:before="1" w:line="360" w:lineRule="auto"/>
        <w:ind w:left="116" w:right="111" w:firstLine="0"/>
        <w:jc w:val="left"/>
        <w:rPr>
          <w:sz w:val="24"/>
        </w:rPr>
      </w:pPr>
      <w:r>
        <w:rPr>
          <w:sz w:val="24"/>
        </w:rPr>
        <w:t>XVII</w:t>
      </w:r>
      <w:r>
        <w:rPr>
          <w:spacing w:val="17"/>
          <w:sz w:val="24"/>
        </w:rPr>
        <w:t xml:space="preserve"> </w:t>
      </w:r>
      <w:r>
        <w:rPr>
          <w:sz w:val="24"/>
        </w:rPr>
        <w:t>Legislatura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Estado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Quintana</w:t>
      </w:r>
      <w:r>
        <w:rPr>
          <w:spacing w:val="18"/>
          <w:sz w:val="24"/>
        </w:rPr>
        <w:t xml:space="preserve"> </w:t>
      </w:r>
      <w:r>
        <w:rPr>
          <w:sz w:val="24"/>
        </w:rPr>
        <w:t>Roo,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relación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manejo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misma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 la autoridad correspondiente.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1"/>
        </w:rPr>
        <w:t xml:space="preserve"> </w:t>
      </w:r>
      <w:r>
        <w:t>formulación,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Radio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Ayuntamiento</w:t>
      </w:r>
      <w:r>
        <w:t>, abarca la realización de actividades en las que participa la Legislatura del</w:t>
      </w:r>
      <w:r>
        <w:rPr>
          <w:spacing w:val="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las cuales comprenden:</w:t>
      </w:r>
    </w:p>
    <w:p w:rsidR="00ED4676" w:rsidRDefault="00ED4676">
      <w:pPr>
        <w:pStyle w:val="Textoindependiente"/>
        <w:spacing w:line="360" w:lineRule="auto"/>
        <w:ind w:left="116" w:right="110"/>
        <w:jc w:val="both"/>
      </w:pPr>
    </w:p>
    <w:p w:rsidR="00B63DA6" w:rsidRDefault="00AB2630">
      <w:pPr>
        <w:pStyle w:val="Textoindependiente"/>
        <w:spacing w:before="160" w:line="360" w:lineRule="auto"/>
        <w:ind w:left="116" w:right="112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Administrativo;</w:t>
      </w:r>
      <w:r>
        <w:rPr>
          <w:rFonts w:ascii="Arial" w:hAnsi="Arial"/>
          <w:b/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desarrollado</w:t>
      </w:r>
      <w:r>
        <w:rPr>
          <w:spacing w:val="-16"/>
        </w:rPr>
        <w:t xml:space="preserve"> </w:t>
      </w:r>
      <w:r>
        <w:t>fundamentalmente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Radio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Ayuntamiento</w:t>
      </w:r>
      <w:r>
        <w:t>, en la integración de la Cuenta Pública, la cual incluye los resultados de las</w:t>
      </w:r>
      <w:r>
        <w:rPr>
          <w:spacing w:val="-64"/>
        </w:rPr>
        <w:t xml:space="preserve"> </w:t>
      </w:r>
      <w:r>
        <w:t>labores administrativas realizadas en el ejercicio fiscal 2023, así como las principales</w:t>
      </w:r>
      <w:r>
        <w:rPr>
          <w:spacing w:val="1"/>
        </w:rPr>
        <w:t xml:space="preserve"> </w:t>
      </w:r>
      <w:r>
        <w:t>políticas financieras, económicas y sociales que influyeron en el resultado de los ingresos</w:t>
      </w:r>
      <w:r>
        <w:rPr>
          <w:spacing w:val="1"/>
        </w:rPr>
        <w:t xml:space="preserve"> </w:t>
      </w:r>
      <w:r>
        <w:t>obtenidos</w:t>
      </w:r>
      <w:r>
        <w:rPr>
          <w:spacing w:val="-1"/>
        </w:rPr>
        <w:t xml:space="preserve"> </w:t>
      </w:r>
      <w:r>
        <w:t>y gastos ejercidos por la entidad fiscalizada.</w:t>
      </w:r>
    </w:p>
    <w:p w:rsidR="00B63DA6" w:rsidRDefault="00B63DA6">
      <w:pPr>
        <w:spacing w:line="360" w:lineRule="auto"/>
        <w:jc w:val="both"/>
        <w:sectPr w:rsidR="00B63DA6">
          <w:pgSz w:w="12240" w:h="15840"/>
          <w:pgMar w:top="3180" w:right="1020" w:bottom="1100" w:left="1300" w:header="723" w:footer="907" w:gutter="0"/>
          <w:cols w:space="720"/>
        </w:sectPr>
      </w:pPr>
    </w:p>
    <w:p w:rsidR="00B63DA6" w:rsidRDefault="00B63DA6">
      <w:pPr>
        <w:pStyle w:val="Textoindependiente"/>
        <w:rPr>
          <w:sz w:val="20"/>
        </w:rPr>
      </w:pPr>
    </w:p>
    <w:p w:rsidR="00B63DA6" w:rsidRDefault="00AB2630">
      <w:pPr>
        <w:pStyle w:val="Textoindependiente"/>
        <w:spacing w:before="92" w:line="360" w:lineRule="auto"/>
        <w:ind w:left="116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Vigilancia;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gestión financiera, teniendo carácter de externa y por lo tanto se efectúa de manera</w:t>
      </w:r>
      <w:r>
        <w:rPr>
          <w:spacing w:val="1"/>
        </w:rPr>
        <w:t xml:space="preserve"> </w:t>
      </w:r>
      <w:r>
        <w:t>independiente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fiscalización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esté</w:t>
      </w:r>
      <w:r>
        <w:rPr>
          <w:spacing w:val="-65"/>
        </w:rPr>
        <w:t xml:space="preserve"> </w:t>
      </w:r>
      <w:r>
        <w:t>aprobado y publicado en su página de internet, para efectos de comprobar el cumplimiento</w:t>
      </w:r>
      <w:r>
        <w:rPr>
          <w:spacing w:val="-64"/>
        </w:rPr>
        <w:t xml:space="preserve"> </w:t>
      </w:r>
      <w:r>
        <w:t>de las disposiciones legales y normativas aplicables, en cuanto a la determinación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financiera-administrativa</w:t>
      </w:r>
      <w:r>
        <w:rPr>
          <w:spacing w:val="-1"/>
        </w:rPr>
        <w:t xml:space="preserve"> </w:t>
      </w:r>
      <w:r>
        <w:t xml:space="preserve">de </w:t>
      </w:r>
      <w:r>
        <w:rPr>
          <w:rFonts w:ascii="Arial" w:hAnsi="Arial"/>
          <w:b/>
        </w:rPr>
        <w:t>Radio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Cultural Ayuntamiento.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 xml:space="preserve">En la Cuenta Pública de </w:t>
      </w:r>
      <w:r>
        <w:rPr>
          <w:rFonts w:ascii="Arial" w:hAnsi="Arial"/>
          <w:b/>
        </w:rPr>
        <w:t xml:space="preserve">Radio Cultural Ayuntamiento, </w:t>
      </w:r>
      <w:r>
        <w:t>correspondiente al ejercicio fiscal</w:t>
      </w:r>
      <w:r>
        <w:rPr>
          <w:spacing w:val="1"/>
        </w:rPr>
        <w:t xml:space="preserve"> </w:t>
      </w:r>
      <w:r>
        <w:t>2023, se encuentra reflejada la obtención del ingreso y el ejercicio del gasto 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 municipales. La Cuenta Pública fue entregada a la Auditoría Superior del Estado,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fecha 12 de</w:t>
      </w:r>
      <w:r>
        <w:rPr>
          <w:spacing w:val="-1"/>
        </w:rPr>
        <w:t xml:space="preserve"> </w:t>
      </w:r>
      <w:r>
        <w:t>abril de 2024, con</w:t>
      </w:r>
      <w:r>
        <w:rPr>
          <w:spacing w:val="-1"/>
        </w:rPr>
        <w:t xml:space="preserve"> </w:t>
      </w:r>
      <w:r>
        <w:t>oficio No. MBJ-PM-DGR-CA/024/2024.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aprobó en fecha 26 de enero de 2024, mediante acuerdo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 al año 2024, para la fiscalización superior de la Cuenta Pública 2023, el</w:t>
      </w:r>
      <w:r>
        <w:rPr>
          <w:spacing w:val="1"/>
        </w:rPr>
        <w:t xml:space="preserve"> </w:t>
      </w: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B63DA6" w:rsidRDefault="00B63DA6">
      <w:pPr>
        <w:spacing w:line="360" w:lineRule="auto"/>
        <w:jc w:val="both"/>
        <w:sectPr w:rsidR="00B63DA6">
          <w:pgSz w:w="12240" w:h="15840"/>
          <w:pgMar w:top="3180" w:right="1020" w:bottom="1100" w:left="1300" w:header="723" w:footer="907" w:gutter="0"/>
          <w:cols w:space="720"/>
        </w:sectPr>
      </w:pPr>
    </w:p>
    <w:p w:rsidR="00B63DA6" w:rsidRDefault="00B63DA6">
      <w:pPr>
        <w:pStyle w:val="Textoindependiente"/>
        <w:rPr>
          <w:sz w:val="20"/>
        </w:rPr>
      </w:pPr>
    </w:p>
    <w:p w:rsidR="00B63DA6" w:rsidRDefault="00AB2630">
      <w:pPr>
        <w:pStyle w:val="Textoindependiente"/>
        <w:spacing w:before="92" w:line="360" w:lineRule="auto"/>
        <w:ind w:left="116" w:right="110"/>
        <w:jc w:val="both"/>
      </w:pPr>
      <w:r>
        <w:t>Por lo anterior y en cumplimiento a los artículos 2, 3, 4, 5, 6 fracciones I, II y XX,16, 17, 19</w:t>
      </w:r>
      <w:r>
        <w:rPr>
          <w:spacing w:val="1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VI,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VIII,</w:t>
      </w:r>
      <w:r>
        <w:rPr>
          <w:spacing w:val="-6"/>
        </w:rPr>
        <w:t xml:space="preserve"> </w:t>
      </w:r>
      <w:r>
        <w:t>XII,</w:t>
      </w:r>
      <w:r>
        <w:rPr>
          <w:spacing w:val="-6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XXVI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XXVIII,</w:t>
      </w:r>
      <w:r>
        <w:rPr>
          <w:spacing w:val="-6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párrafo,</w:t>
      </w:r>
      <w:r>
        <w:rPr>
          <w:spacing w:val="-6"/>
        </w:rPr>
        <w:t xml:space="preserve"> </w:t>
      </w:r>
      <w:r>
        <w:t>37,</w:t>
      </w:r>
      <w:r>
        <w:rPr>
          <w:spacing w:val="-7"/>
        </w:rPr>
        <w:t xml:space="preserve"> </w:t>
      </w:r>
      <w:r>
        <w:t>38,</w:t>
      </w:r>
      <w:r>
        <w:rPr>
          <w:spacing w:val="-7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86 fracciones I, XVII, XXII y XXXVI de la Ley de Fiscalización y Rendición de Cuentas del</w:t>
      </w:r>
      <w:r>
        <w:rPr>
          <w:spacing w:val="1"/>
        </w:rPr>
        <w:t xml:space="preserve"> </w:t>
      </w:r>
      <w:r>
        <w:t>Estado de Quintana Roo, se tiene a bien presentar el Informe Individual de Auditoría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Radio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Ayuntamiento,</w:t>
      </w:r>
      <w:r>
        <w:rPr>
          <w:rFonts w:ascii="Arial" w:hAnsi="Arial"/>
          <w:b/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 ejercicio fiscal 2023.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rPr>
          <w:sz w:val="26"/>
        </w:rPr>
      </w:pPr>
    </w:p>
    <w:p w:rsidR="00B63DA6" w:rsidRDefault="00AB2630">
      <w:pPr>
        <w:pStyle w:val="Ttulo1"/>
        <w:spacing w:before="216"/>
        <w:jc w:val="both"/>
      </w:pPr>
      <w:bookmarkStart w:id="2" w:name="_bookmark1"/>
      <w:bookmarkEnd w:id="2"/>
      <w:r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1"/>
        <w:rPr>
          <w:rFonts w:ascii="Arial"/>
          <w:b/>
          <w:sz w:val="35"/>
        </w:rPr>
      </w:pPr>
    </w:p>
    <w:p w:rsidR="00B63DA6" w:rsidRDefault="00AB2630">
      <w:pPr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B63DA6" w:rsidRDefault="00B63DA6">
      <w:pPr>
        <w:pStyle w:val="Textoindependiente"/>
        <w:spacing w:before="10"/>
        <w:rPr>
          <w:rFonts w:ascii="Arial"/>
          <w:b/>
          <w:sz w:val="25"/>
        </w:rPr>
      </w:pPr>
    </w:p>
    <w:p w:rsidR="00B63DA6" w:rsidRDefault="00AB2630">
      <w:pPr>
        <w:pStyle w:val="Textoindependiente"/>
        <w:spacing w:before="1" w:line="360" w:lineRule="auto"/>
        <w:ind w:left="116" w:right="111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vigésima</w:t>
      </w:r>
      <w:r>
        <w:rPr>
          <w:spacing w:val="1"/>
        </w:rPr>
        <w:t xml:space="preserve"> </w:t>
      </w:r>
      <w:r>
        <w:t>séptima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ordinaria,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-64"/>
        </w:rPr>
        <w:t xml:space="preserve"> </w:t>
      </w:r>
      <w:r>
        <w:t>Ayuntamiento Constitucional del Municipio de Benito Juárez, Quintana Roo, 2016-2018, se</w:t>
      </w:r>
      <w:r>
        <w:rPr>
          <w:spacing w:val="-64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denominado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"Radio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Ayuntamiento"</w:t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Cancún.</w:t>
      </w:r>
    </w:p>
    <w:p w:rsidR="00B63DA6" w:rsidRDefault="00AB2630">
      <w:pPr>
        <w:pStyle w:val="Textoindependiente"/>
        <w:spacing w:before="160" w:line="360" w:lineRule="auto"/>
        <w:ind w:left="116" w:right="110"/>
        <w:jc w:val="both"/>
      </w:pPr>
      <w:r>
        <w:t>Tiene por objeto promover el servicio de radio difusión sin fines de lucro, a efecto de</w:t>
      </w:r>
      <w:r>
        <w:rPr>
          <w:spacing w:val="1"/>
        </w:rPr>
        <w:t xml:space="preserve"> </w:t>
      </w:r>
      <w:r>
        <w:t>asegurar</w:t>
      </w:r>
      <w:r>
        <w:rPr>
          <w:spacing w:val="62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acceso</w:t>
      </w:r>
      <w:r>
        <w:rPr>
          <w:spacing w:val="64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mayor</w:t>
      </w:r>
      <w:r>
        <w:rPr>
          <w:spacing w:val="62"/>
        </w:rPr>
        <w:t xml:space="preserve"> </w:t>
      </w:r>
      <w:r>
        <w:t>número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personas</w:t>
      </w:r>
      <w:r>
        <w:rPr>
          <w:spacing w:val="63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municipio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contenidos</w:t>
      </w:r>
      <w:r>
        <w:rPr>
          <w:spacing w:val="6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promuevan la integración municipal, la formación educativa, cultural y cívica, la igualdad</w:t>
      </w:r>
      <w:r>
        <w:rPr>
          <w:spacing w:val="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mujeres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hombres,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difusión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imparcial,</w:t>
      </w:r>
      <w:r>
        <w:rPr>
          <w:spacing w:val="-12"/>
        </w:rPr>
        <w:t xml:space="preserve"> </w:t>
      </w:r>
      <w:r>
        <w:t>objetiva,</w:t>
      </w:r>
      <w:r>
        <w:rPr>
          <w:spacing w:val="-11"/>
        </w:rPr>
        <w:t xml:space="preserve"> </w:t>
      </w:r>
      <w:r>
        <w:t>oportuna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veraz</w:t>
      </w:r>
      <w:r>
        <w:rPr>
          <w:spacing w:val="-1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acontecer nacional e internacional, independencia editorial y dar espacio a las obras de</w:t>
      </w:r>
      <w:r>
        <w:rPr>
          <w:spacing w:val="1"/>
        </w:rPr>
        <w:t xml:space="preserve"> </w:t>
      </w:r>
      <w:r>
        <w:t>producción independiente, así como la expresión de la diversidad y pluralidad de ideas y</w:t>
      </w:r>
      <w:r>
        <w:rPr>
          <w:spacing w:val="1"/>
        </w:rPr>
        <w:t xml:space="preserve"> </w:t>
      </w:r>
      <w:r>
        <w:t>opiniones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fortalezcan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democrática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Benito</w:t>
      </w:r>
      <w:r>
        <w:rPr>
          <w:spacing w:val="-6"/>
        </w:rPr>
        <w:t xml:space="preserve"> </w:t>
      </w:r>
      <w:r>
        <w:t>Juárez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B63DA6" w:rsidRDefault="00B63DA6">
      <w:pPr>
        <w:spacing w:line="360" w:lineRule="auto"/>
        <w:jc w:val="both"/>
        <w:sectPr w:rsidR="00B63DA6">
          <w:pgSz w:w="12240" w:h="15840"/>
          <w:pgMar w:top="3180" w:right="1020" w:bottom="1100" w:left="1300" w:header="723" w:footer="907" w:gutter="0"/>
          <w:cols w:space="720"/>
        </w:sectPr>
      </w:pPr>
    </w:p>
    <w:p w:rsidR="00B63DA6" w:rsidRDefault="00B63DA6">
      <w:pPr>
        <w:pStyle w:val="Textoindependiente"/>
        <w:spacing w:before="4"/>
        <w:rPr>
          <w:sz w:val="15"/>
        </w:rPr>
      </w:pPr>
    </w:p>
    <w:p w:rsidR="00B63DA6" w:rsidRDefault="00AB2630" w:rsidP="00ED4676">
      <w:pPr>
        <w:pStyle w:val="Ttulo1"/>
        <w:numPr>
          <w:ilvl w:val="0"/>
          <w:numId w:val="5"/>
        </w:numPr>
        <w:tabs>
          <w:tab w:val="left" w:pos="429"/>
        </w:tabs>
        <w:spacing w:before="92" w:line="360" w:lineRule="auto"/>
        <w:ind w:left="116" w:right="110" w:firstLine="0"/>
        <w:jc w:val="both"/>
      </w:pPr>
      <w:bookmarkStart w:id="3" w:name="_bookmark2"/>
      <w:bookmarkEnd w:id="3"/>
      <w:r>
        <w:t>INFORME</w:t>
      </w:r>
      <w:r>
        <w:rPr>
          <w:spacing w:val="39"/>
        </w:rPr>
        <w:t xml:space="preserve"> </w:t>
      </w:r>
      <w:r>
        <w:t>INDIVIDUAL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AUDITORÍA</w:t>
      </w:r>
      <w:r>
        <w:rPr>
          <w:spacing w:val="39"/>
        </w:rPr>
        <w:t xml:space="preserve"> </w:t>
      </w:r>
      <w:r>
        <w:t>RELATIVO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INGRESOS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GASTOS</w:t>
      </w:r>
      <w:r>
        <w:rPr>
          <w:spacing w:val="-64"/>
        </w:rPr>
        <w:t xml:space="preserve"> </w:t>
      </w:r>
      <w:r>
        <w:t>PÚBLICOS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1"/>
        <w:rPr>
          <w:rFonts w:ascii="Arial"/>
          <w:b/>
          <w:sz w:val="23"/>
        </w:rPr>
      </w:pPr>
    </w:p>
    <w:p w:rsidR="00B63DA6" w:rsidRDefault="00AB2630">
      <w:pPr>
        <w:pStyle w:val="Ttulo1"/>
        <w:numPr>
          <w:ilvl w:val="1"/>
          <w:numId w:val="4"/>
        </w:numPr>
        <w:tabs>
          <w:tab w:val="left" w:pos="519"/>
        </w:tabs>
        <w:ind w:hanging="403"/>
      </w:pPr>
      <w:bookmarkStart w:id="4" w:name="_bookmark3"/>
      <w:bookmarkEnd w:id="4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5"/>
        <w:rPr>
          <w:rFonts w:ascii="Arial"/>
          <w:b/>
          <w:sz w:val="25"/>
        </w:rPr>
      </w:pPr>
    </w:p>
    <w:p w:rsidR="00B63DA6" w:rsidRDefault="00AB2630">
      <w:pPr>
        <w:pStyle w:val="Textoindependiente"/>
        <w:spacing w:line="360" w:lineRule="auto"/>
        <w:ind w:left="116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424"/>
        </w:tabs>
        <w:ind w:hanging="308"/>
      </w:pPr>
      <w:bookmarkStart w:id="5" w:name="_bookmark4"/>
      <w:bookmarkEnd w:id="5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pStyle w:val="Textoindependiente"/>
        <w:spacing w:before="1" w:line="360" w:lineRule="auto"/>
        <w:ind w:left="116"/>
      </w:pPr>
      <w:r>
        <w:t>La</w:t>
      </w:r>
      <w:r>
        <w:rPr>
          <w:spacing w:val="40"/>
        </w:rPr>
        <w:t xml:space="preserve"> </w:t>
      </w:r>
      <w:r>
        <w:t>auditoría,</w:t>
      </w:r>
      <w:r>
        <w:rPr>
          <w:spacing w:val="41"/>
        </w:rPr>
        <w:t xml:space="preserve"> </w:t>
      </w:r>
      <w:r>
        <w:t>visita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inspección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realizó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materia</w:t>
      </w:r>
      <w:r>
        <w:rPr>
          <w:spacing w:val="42"/>
        </w:rPr>
        <w:t xml:space="preserve"> </w:t>
      </w:r>
      <w:r>
        <w:t>financiera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rFonts w:ascii="Arial" w:hAnsi="Arial"/>
          <w:b/>
        </w:rPr>
        <w:t>Radio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Ayuntamiento</w:t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enunciativa</w:t>
      </w:r>
      <w:r>
        <w:rPr>
          <w:spacing w:val="-1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limitativa,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spacing w:before="9"/>
        <w:rPr>
          <w:sz w:val="15"/>
        </w:rPr>
      </w:pPr>
    </w:p>
    <w:p w:rsidR="00B63DA6" w:rsidRDefault="00AB2630">
      <w:pPr>
        <w:tabs>
          <w:tab w:val="left" w:pos="5068"/>
        </w:tabs>
        <w:spacing w:before="92"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23-AEMF-D-GOB-095-239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y Gastos Públicos"</w:t>
      </w: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spacing w:before="9"/>
        <w:rPr>
          <w:sz w:val="15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424"/>
        </w:tabs>
        <w:spacing w:before="93"/>
        <w:ind w:hanging="308"/>
      </w:pPr>
      <w:bookmarkStart w:id="6" w:name="_bookmark5"/>
      <w:bookmarkEnd w:id="6"/>
      <w:r>
        <w:t>Objetivo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>Fiscalizar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aplicables;</w:t>
      </w:r>
      <w:r>
        <w:rPr>
          <w:spacing w:val="1"/>
        </w:rPr>
        <w:t xml:space="preserve"> </w:t>
      </w:r>
      <w:r>
        <w:t>verificando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-64"/>
        </w:rPr>
        <w:t xml:space="preserve"> </w:t>
      </w:r>
      <w:r>
        <w:t>públicos</w:t>
      </w:r>
      <w:r>
        <w:rPr>
          <w:spacing w:val="20"/>
        </w:rPr>
        <w:t xml:space="preserve"> </w:t>
      </w:r>
      <w:r>
        <w:t>municipales</w:t>
      </w:r>
      <w:r>
        <w:rPr>
          <w:spacing w:val="22"/>
        </w:rPr>
        <w:t xml:space="preserve"> </w:t>
      </w:r>
      <w:r>
        <w:t>fueron</w:t>
      </w:r>
      <w:r>
        <w:rPr>
          <w:spacing w:val="21"/>
        </w:rPr>
        <w:t xml:space="preserve"> </w:t>
      </w:r>
      <w:r>
        <w:t>recaudados,</w:t>
      </w:r>
      <w:r>
        <w:rPr>
          <w:spacing w:val="22"/>
        </w:rPr>
        <w:t xml:space="preserve"> </w:t>
      </w:r>
      <w:r>
        <w:t>obtenidos,</w:t>
      </w:r>
      <w:r>
        <w:rPr>
          <w:spacing w:val="21"/>
        </w:rPr>
        <w:t xml:space="preserve"> </w:t>
      </w:r>
      <w:r>
        <w:t>captados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administrados;</w:t>
      </w:r>
      <w:r>
        <w:rPr>
          <w:spacing w:val="22"/>
        </w:rPr>
        <w:t xml:space="preserve"> </w:t>
      </w:r>
      <w:r>
        <w:t>revisando</w:t>
      </w:r>
    </w:p>
    <w:p w:rsidR="00B63DA6" w:rsidRDefault="00B63DA6">
      <w:pPr>
        <w:spacing w:line="360" w:lineRule="auto"/>
        <w:jc w:val="both"/>
        <w:sectPr w:rsidR="00B63DA6">
          <w:pgSz w:w="12240" w:h="15840"/>
          <w:pgMar w:top="3180" w:right="1020" w:bottom="1100" w:left="1300" w:header="723" w:footer="907" w:gutter="0"/>
          <w:cols w:space="720"/>
        </w:sectPr>
      </w:pPr>
    </w:p>
    <w:p w:rsidR="00B63DA6" w:rsidRDefault="00B63DA6">
      <w:pPr>
        <w:pStyle w:val="Textoindependiente"/>
        <w:spacing w:before="4"/>
        <w:rPr>
          <w:sz w:val="15"/>
        </w:rPr>
      </w:pPr>
    </w:p>
    <w:p w:rsidR="00B63DA6" w:rsidRDefault="00AB2630">
      <w:pPr>
        <w:pStyle w:val="Textoindependiente"/>
        <w:spacing w:before="92" w:line="360" w:lineRule="auto"/>
        <w:ind w:left="116" w:right="112"/>
        <w:jc w:val="both"/>
      </w:pPr>
      <w:r>
        <w:t>que la custodia, manejo, ejercicio y aplicación de los gastos públicos se realizó en 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autorizadas,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ajustaron a los términos y montos aprobados en el Presupuesto de Egresos del ejercicio</w:t>
      </w:r>
      <w:r>
        <w:rPr>
          <w:spacing w:val="1"/>
        </w:rPr>
        <w:t xml:space="preserve"> </w:t>
      </w:r>
      <w:r>
        <w:t>fiscal en revisión; así como de la demás información financiera, contable, patrimonial,</w:t>
      </w:r>
      <w:r>
        <w:rPr>
          <w:spacing w:val="1"/>
        </w:rPr>
        <w:t xml:space="preserve"> </w:t>
      </w:r>
      <w:r>
        <w:t>presupuestaria y programática que la entidad fiscalizad deba incluir en su Cuenta Pública</w:t>
      </w:r>
      <w:r>
        <w:rPr>
          <w:spacing w:val="1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 pertinente.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5"/>
        <w:rPr>
          <w:sz w:val="27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424"/>
        </w:tabs>
        <w:ind w:hanging="308"/>
      </w:pPr>
      <w:bookmarkStart w:id="7" w:name="_bookmark6"/>
      <w:bookmarkEnd w:id="7"/>
      <w:r>
        <w:t>Alcance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Ingresos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Públicos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7"/>
        </w:rPr>
      </w:pPr>
    </w:p>
    <w:p w:rsidR="00B63DA6" w:rsidRDefault="00AB2630">
      <w:pPr>
        <w:spacing w:line="720" w:lineRule="auto"/>
        <w:ind w:left="116" w:right="5934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$1,808,014.04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$1,808,014.04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$1,800,000.00</w:t>
      </w:r>
    </w:p>
    <w:p w:rsidR="00B63DA6" w:rsidRDefault="00AB2630">
      <w:pPr>
        <w:pStyle w:val="Ttulo1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99.56%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1"/>
        <w:rPr>
          <w:sz w:val="35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Universo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11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quedaron</w:t>
      </w:r>
      <w:r>
        <w:rPr>
          <w:spacing w:val="-11"/>
        </w:rPr>
        <w:t xml:space="preserve"> </w:t>
      </w:r>
      <w:r>
        <w:t>integradas</w:t>
      </w:r>
      <w:r>
        <w:rPr>
          <w:spacing w:val="-11"/>
        </w:rPr>
        <w:t xml:space="preserve"> </w:t>
      </w:r>
      <w:r>
        <w:t>únicamente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municipales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ingresos propios.</w:t>
      </w:r>
    </w:p>
    <w:p w:rsidR="00B63DA6" w:rsidRDefault="00B63DA6">
      <w:pPr>
        <w:spacing w:line="360" w:lineRule="auto"/>
        <w:jc w:val="both"/>
        <w:sectPr w:rsidR="00B63DA6">
          <w:pgSz w:w="12240" w:h="15840"/>
          <w:pgMar w:top="3180" w:right="1020" w:bottom="1100" w:left="1300" w:header="723" w:footer="907" w:gutter="0"/>
          <w:cols w:space="720"/>
        </w:sectPr>
      </w:pPr>
    </w:p>
    <w:p w:rsidR="00B63DA6" w:rsidRDefault="00B63DA6">
      <w:pPr>
        <w:pStyle w:val="Textoindependiente"/>
        <w:spacing w:before="4"/>
        <w:rPr>
          <w:sz w:val="15"/>
        </w:rPr>
      </w:pPr>
    </w:p>
    <w:p w:rsidR="00B63DA6" w:rsidRDefault="00AB2630">
      <w:pPr>
        <w:pStyle w:val="Textoindependiente"/>
        <w:spacing w:before="92" w:line="360" w:lineRule="auto"/>
        <w:ind w:left="116" w:right="111"/>
        <w:jc w:val="both"/>
      </w:pPr>
      <w:r>
        <w:t>La población objetivo se determinó sobre la base de los ingresos devengados que forman</w:t>
      </w:r>
      <w:r>
        <w:rPr>
          <w:spacing w:val="1"/>
        </w:rPr>
        <w:t xml:space="preserve"> </w:t>
      </w:r>
      <w:r>
        <w:t>parte del Estado Analítico de Ingresos por el período comprendido del 1º de enero al 31 de</w:t>
      </w:r>
      <w:r>
        <w:rPr>
          <w:spacing w:val="-64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2023</w:t>
      </w:r>
      <w:r w:rsidR="00A53C3B">
        <w:t>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23"/>
        </w:rPr>
      </w:pPr>
    </w:p>
    <w:p w:rsidR="00B63DA6" w:rsidRDefault="00AB2630">
      <w:pPr>
        <w:pStyle w:val="Ttulo1"/>
      </w:pPr>
      <w:r>
        <w:t>Gastos</w:t>
      </w:r>
      <w:r>
        <w:rPr>
          <w:spacing w:val="-1"/>
        </w:rPr>
        <w:t xml:space="preserve"> </w:t>
      </w:r>
      <w:r>
        <w:t>Públicos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7"/>
        </w:rPr>
      </w:pPr>
    </w:p>
    <w:p w:rsidR="00B63DA6" w:rsidRDefault="00AB2630">
      <w:pPr>
        <w:spacing w:line="720" w:lineRule="auto"/>
        <w:ind w:left="116" w:right="5934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$2,488,297.99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$2,488,297.99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$1,948,162.01</w:t>
      </w:r>
    </w:p>
    <w:p w:rsidR="00B63DA6" w:rsidRDefault="00AB2630" w:rsidP="00A53C3B">
      <w:pPr>
        <w:pStyle w:val="Ttulo1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78.29%</w:t>
      </w:r>
    </w:p>
    <w:p w:rsidR="00A53C3B" w:rsidRDefault="00A53C3B" w:rsidP="00A53C3B">
      <w:pPr>
        <w:pStyle w:val="Ttulo1"/>
        <w:rPr>
          <w:sz w:val="15"/>
        </w:rPr>
      </w:pPr>
    </w:p>
    <w:p w:rsidR="00ED4676" w:rsidRDefault="00ED4676" w:rsidP="00A53C3B">
      <w:pPr>
        <w:pStyle w:val="Ttulo1"/>
        <w:rPr>
          <w:sz w:val="15"/>
        </w:rPr>
      </w:pPr>
    </w:p>
    <w:p w:rsidR="00A53C3B" w:rsidRDefault="00A53C3B" w:rsidP="00A53C3B">
      <w:pPr>
        <w:pStyle w:val="Ttulo1"/>
        <w:rPr>
          <w:sz w:val="15"/>
        </w:rPr>
      </w:pPr>
    </w:p>
    <w:p w:rsidR="00B63DA6" w:rsidRDefault="00AB2630">
      <w:pPr>
        <w:pStyle w:val="Textoindependiente"/>
        <w:spacing w:before="92" w:line="360" w:lineRule="auto"/>
        <w:ind w:left="116" w:right="111"/>
        <w:jc w:val="both"/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Analítico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Presupuesto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Egresos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Objeto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Gasto</w:t>
      </w:r>
      <w:r>
        <w:rPr>
          <w:spacing w:val="39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comprendido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1º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enero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</w:t>
      </w:r>
      <w:r w:rsidR="00A53C3B">
        <w:t>.</w:t>
      </w:r>
    </w:p>
    <w:p w:rsidR="00B63DA6" w:rsidRDefault="00B63DA6">
      <w:pPr>
        <w:pStyle w:val="Textoindependiente"/>
        <w:rPr>
          <w:sz w:val="26"/>
        </w:rPr>
      </w:pPr>
    </w:p>
    <w:p w:rsidR="00B63DA6" w:rsidRPr="00ED4676" w:rsidRDefault="00B63DA6">
      <w:pPr>
        <w:pStyle w:val="Textoindependiente"/>
        <w:spacing w:before="10"/>
        <w:rPr>
          <w:sz w:val="16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424"/>
        </w:tabs>
        <w:spacing w:before="92"/>
        <w:ind w:hanging="308"/>
      </w:pPr>
      <w:bookmarkStart w:id="8" w:name="_bookmark7"/>
      <w:bookmarkEnd w:id="8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Pr="00FD3C53" w:rsidRDefault="00B63DA6">
      <w:pPr>
        <w:pStyle w:val="Textoindependiente"/>
        <w:spacing w:before="10"/>
        <w:rPr>
          <w:rFonts w:ascii="Arial" w:hAnsi="Arial"/>
          <w:b/>
          <w:sz w:val="18"/>
        </w:rPr>
      </w:pPr>
    </w:p>
    <w:p w:rsidR="00B63DA6" w:rsidRDefault="00AB2630">
      <w:pPr>
        <w:pStyle w:val="Textoindependiente"/>
        <w:spacing w:before="1" w:line="360" w:lineRule="auto"/>
        <w:ind w:left="116" w:right="112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ingresos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devengados,</w:t>
      </w:r>
      <w:r>
        <w:rPr>
          <w:spacing w:val="-14"/>
        </w:rPr>
        <w:t xml:space="preserve"> </w:t>
      </w:r>
      <w:r>
        <w:t>hayan</w:t>
      </w:r>
      <w:r>
        <w:rPr>
          <w:spacing w:val="-13"/>
        </w:rPr>
        <w:t xml:space="preserve"> </w:t>
      </w:r>
      <w:r>
        <w:t>cumplido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criterios</w:t>
      </w:r>
      <w:r>
        <w:rPr>
          <w:spacing w:val="-12"/>
        </w:rPr>
        <w:t xml:space="preserve"> </w:t>
      </w:r>
      <w:r>
        <w:t>apegados</w:t>
      </w:r>
      <w:r>
        <w:rPr>
          <w:spacing w:val="-64"/>
        </w:rPr>
        <w:t xml:space="preserve"> </w:t>
      </w:r>
      <w:r>
        <w:t>a las Normas Profesionales de Auditoría del Sistema Nacional de Fiscalización (NPASNF),</w:t>
      </w:r>
      <w:r>
        <w:rPr>
          <w:spacing w:val="-6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efectuó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irregularidad</w:t>
      </w:r>
      <w:r>
        <w:rPr>
          <w:spacing w:val="-7"/>
        </w:rPr>
        <w:t xml:space="preserve"> </w:t>
      </w:r>
      <w:r>
        <w:t>financiera</w:t>
      </w:r>
      <w:r>
        <w:rPr>
          <w:spacing w:val="-6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examinarlos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técnicas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auditoría,</w:t>
      </w:r>
      <w:r>
        <w:rPr>
          <w:spacing w:val="-64"/>
        </w:rPr>
        <w:t xml:space="preserve"> </w:t>
      </w:r>
      <w:r>
        <w:lastRenderedPageBreak/>
        <w:t>que</w:t>
      </w:r>
      <w:r>
        <w:rPr>
          <w:spacing w:val="-1"/>
        </w:rPr>
        <w:t xml:space="preserve"> </w:t>
      </w:r>
      <w:r>
        <w:t>permitieron tener una base</w:t>
      </w:r>
      <w:r>
        <w:rPr>
          <w:spacing w:val="-1"/>
        </w:rPr>
        <w:t xml:space="preserve"> </w:t>
      </w:r>
      <w:r>
        <w:t>suficiente y competente para</w:t>
      </w:r>
      <w:r>
        <w:rPr>
          <w:spacing w:val="-1"/>
        </w:rPr>
        <w:t xml:space="preserve"> </w:t>
      </w:r>
      <w:r>
        <w:t>emitir un dictamen.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AB2630">
      <w:pPr>
        <w:pStyle w:val="Textoindependiente"/>
        <w:spacing w:line="360" w:lineRule="auto"/>
        <w:ind w:left="116" w:right="112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 xml:space="preserve">un estudio previo de toda la información concerniente a </w:t>
      </w:r>
      <w:r>
        <w:rPr>
          <w:rFonts w:ascii="Arial" w:hAnsi="Arial"/>
          <w:b/>
        </w:rPr>
        <w:t>Radio Cultural Ayuntamiento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presupuestarios y programáticos los cuales fueron analizados para la obtención de indicios</w:t>
      </w:r>
      <w:r>
        <w:rPr>
          <w:spacing w:val="-64"/>
        </w:rPr>
        <w:t xml:space="preserve"> </w:t>
      </w:r>
      <w:r>
        <w:t>de auditoría, considerando que dichos estados estuvieron sujetos a los criterios de utilidad,</w:t>
      </w:r>
      <w:r>
        <w:rPr>
          <w:spacing w:val="-64"/>
        </w:rPr>
        <w:t xml:space="preserve"> </w:t>
      </w:r>
      <w:r>
        <w:t>confiabilidad, relevancia, comprensibilidad y de comparación, así como a otros atributos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oportunidad,</w:t>
      </w:r>
      <w:r>
        <w:rPr>
          <w:spacing w:val="1"/>
        </w:rPr>
        <w:t xml:space="preserve"> </w:t>
      </w:r>
      <w:r>
        <w:t>veracidad,</w:t>
      </w:r>
      <w:r>
        <w:rPr>
          <w:spacing w:val="1"/>
        </w:rPr>
        <w:t xml:space="preserve"> </w:t>
      </w:r>
      <w:r>
        <w:t>representatividad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objetividad. Asimismo, se consideró como base de evaluación de riesgo, la observancia de</w:t>
      </w:r>
      <w:r>
        <w:rPr>
          <w:spacing w:val="-6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histórica,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auditorías</w:t>
      </w:r>
      <w:r>
        <w:rPr>
          <w:spacing w:val="-10"/>
        </w:rPr>
        <w:t xml:space="preserve"> </w:t>
      </w:r>
      <w:r>
        <w:t>practicadas</w:t>
      </w:r>
      <w:r>
        <w:rPr>
          <w:spacing w:val="-6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institucional,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leyes,</w:t>
      </w:r>
      <w:r>
        <w:rPr>
          <w:spacing w:val="-10"/>
        </w:rPr>
        <w:t xml:space="preserve"> </w:t>
      </w:r>
      <w:r>
        <w:t>reglamentos,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regulan la operatividad de la entidad fiscalizada, y de los cuales se pudiesen determinar</w:t>
      </w:r>
      <w:r>
        <w:rPr>
          <w:spacing w:val="1"/>
        </w:rPr>
        <w:t xml:space="preserve"> </w:t>
      </w:r>
      <w:r>
        <w:rPr>
          <w:spacing w:val="-1"/>
        </w:rPr>
        <w:t>hallazgos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auditoría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reflejasen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</w:t>
      </w:r>
      <w:r>
        <w:rPr>
          <w:spacing w:val="-14"/>
        </w:rPr>
        <w:t xml:space="preserve"> </w:t>
      </w:r>
      <w:r>
        <w:t>planteado</w:t>
      </w:r>
      <w:r>
        <w:rPr>
          <w:spacing w:val="-6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inicio de la revisión.</w:t>
      </w:r>
    </w:p>
    <w:p w:rsidR="00B63DA6" w:rsidRDefault="00B63DA6">
      <w:pPr>
        <w:pStyle w:val="Textoindependiente"/>
        <w:spacing w:before="4"/>
        <w:rPr>
          <w:sz w:val="15"/>
        </w:rPr>
      </w:pPr>
    </w:p>
    <w:p w:rsidR="00ED4676" w:rsidRDefault="00ED4676">
      <w:pPr>
        <w:pStyle w:val="Textoindependiente"/>
        <w:spacing w:before="4"/>
        <w:rPr>
          <w:sz w:val="15"/>
        </w:rPr>
      </w:pPr>
    </w:p>
    <w:p w:rsidR="00B63DA6" w:rsidRDefault="00AB2630">
      <w:pPr>
        <w:pStyle w:val="Textoindependiente"/>
        <w:spacing w:before="92"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B63DA6" w:rsidRDefault="00B63DA6">
      <w:pPr>
        <w:pStyle w:val="Textoindependiente"/>
        <w:rPr>
          <w:sz w:val="26"/>
        </w:rPr>
      </w:pPr>
    </w:p>
    <w:p w:rsidR="00FD3C53" w:rsidRDefault="00FD3C53">
      <w:pPr>
        <w:pStyle w:val="Textoindependiente"/>
        <w:rPr>
          <w:sz w:val="26"/>
        </w:rPr>
      </w:pPr>
    </w:p>
    <w:p w:rsidR="00FD3C53" w:rsidRDefault="00FD3C53">
      <w:pPr>
        <w:pStyle w:val="Textoindependiente"/>
        <w:rPr>
          <w:sz w:val="26"/>
        </w:rPr>
      </w:pPr>
    </w:p>
    <w:p w:rsidR="00FD3C53" w:rsidRDefault="00FD3C53">
      <w:pPr>
        <w:pStyle w:val="Textoindependiente"/>
        <w:rPr>
          <w:sz w:val="26"/>
        </w:rPr>
      </w:pPr>
    </w:p>
    <w:p w:rsidR="00FD3C53" w:rsidRDefault="00FD3C53">
      <w:pPr>
        <w:pStyle w:val="Textoindependiente"/>
        <w:rPr>
          <w:sz w:val="26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411"/>
        </w:tabs>
        <w:ind w:left="411" w:hanging="295"/>
      </w:pPr>
      <w:bookmarkStart w:id="9" w:name="_bookmark8"/>
      <w:bookmarkEnd w:id="9"/>
      <w:r>
        <w:lastRenderedPageBreak/>
        <w:t>Áreas</w:t>
      </w:r>
      <w:r>
        <w:rPr>
          <w:spacing w:val="-4"/>
        </w:rPr>
        <w:t xml:space="preserve"> </w:t>
      </w:r>
      <w:r>
        <w:t>Revisadas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spacing w:before="1"/>
        <w:ind w:left="116"/>
        <w:jc w:val="both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revisó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Radio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Cultural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Ayuntamiento</w:t>
      </w:r>
      <w:r>
        <w:rPr>
          <w:sz w:val="24"/>
        </w:rPr>
        <w:t>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23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371"/>
        </w:tabs>
        <w:ind w:left="371" w:hanging="255"/>
      </w:pPr>
      <w:bookmarkStart w:id="10" w:name="_bookmark9"/>
      <w:bookmarkEnd w:id="10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1"/>
        <w:rPr>
          <w:rFonts w:ascii="Arial"/>
          <w:b/>
          <w:sz w:val="35"/>
        </w:rPr>
      </w:pPr>
    </w:p>
    <w:p w:rsidR="00B63DA6" w:rsidRDefault="00AB2630" w:rsidP="00FD3C53">
      <w:pPr>
        <w:pStyle w:val="Textoindependiente"/>
        <w:spacing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auditoría;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 w:rsidR="00FD3C53"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>
      <w:pPr>
        <w:pStyle w:val="Textoindependiente"/>
        <w:spacing w:before="1"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 xml:space="preserve">inspección, observación, indagación, confirmación, </w:t>
      </w:r>
      <w:proofErr w:type="spellStart"/>
      <w:r>
        <w:t>recálculo</w:t>
      </w:r>
      <w:proofErr w:type="spellEnd"/>
      <w:r>
        <w:t>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25"/>
        </w:rPr>
      </w:pPr>
    </w:p>
    <w:p w:rsidR="00B63DA6" w:rsidRDefault="00AB2630">
      <w:pPr>
        <w:pStyle w:val="Textoindependiente"/>
        <w:spacing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25"/>
        </w:rPr>
      </w:pPr>
    </w:p>
    <w:p w:rsidR="00B63DA6" w:rsidRDefault="00AB2630">
      <w:pPr>
        <w:pStyle w:val="Prrafodelista"/>
        <w:numPr>
          <w:ilvl w:val="0"/>
          <w:numId w:val="2"/>
        </w:numPr>
        <w:tabs>
          <w:tab w:val="left" w:pos="440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Verificar que los controles internos implementados permitieron la adecuada gestión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para el desarrollo eficiente de las operaciones, la obtención de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confiable</w:t>
      </w:r>
      <w:r>
        <w:rPr>
          <w:spacing w:val="-1"/>
          <w:sz w:val="24"/>
        </w:rPr>
        <w:t xml:space="preserve"> </w:t>
      </w:r>
      <w:r>
        <w:rPr>
          <w:sz w:val="24"/>
        </w:rPr>
        <w:t>y oportuna.</w:t>
      </w:r>
    </w:p>
    <w:p w:rsidR="00ED4676" w:rsidRDefault="00ED4676" w:rsidP="00ED4676">
      <w:pPr>
        <w:pStyle w:val="Prrafodelista"/>
        <w:tabs>
          <w:tab w:val="left" w:pos="440"/>
        </w:tabs>
        <w:spacing w:line="360" w:lineRule="auto"/>
        <w:ind w:right="111"/>
        <w:rPr>
          <w:sz w:val="24"/>
        </w:rPr>
      </w:pPr>
    </w:p>
    <w:p w:rsidR="00B63DA6" w:rsidRDefault="00B63DA6">
      <w:pPr>
        <w:pStyle w:val="Textoindependiente"/>
        <w:spacing w:before="4"/>
        <w:rPr>
          <w:sz w:val="15"/>
        </w:rPr>
      </w:pPr>
    </w:p>
    <w:p w:rsidR="00B63DA6" w:rsidRDefault="00AB2630">
      <w:pPr>
        <w:pStyle w:val="Prrafodelista"/>
        <w:numPr>
          <w:ilvl w:val="0"/>
          <w:numId w:val="2"/>
        </w:numPr>
        <w:tabs>
          <w:tab w:val="left" w:pos="527"/>
        </w:tabs>
        <w:spacing w:before="92"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revelación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contables,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programáticos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</w:t>
      </w:r>
      <w:r>
        <w:rPr>
          <w:spacing w:val="-64"/>
          <w:sz w:val="24"/>
        </w:rPr>
        <w:t xml:space="preserve"> </w:t>
      </w:r>
      <w:r>
        <w:rPr>
          <w:sz w:val="24"/>
        </w:rPr>
        <w:t>Gubernamental</w:t>
      </w:r>
      <w:r>
        <w:rPr>
          <w:spacing w:val="-1"/>
          <w:sz w:val="24"/>
        </w:rPr>
        <w:t xml:space="preserve"> </w:t>
      </w:r>
      <w:r>
        <w:rPr>
          <w:sz w:val="24"/>
        </w:rPr>
        <w:t>y demás normativa aplicable.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1"/>
        <w:jc w:val="both"/>
      </w:pPr>
      <w:r>
        <w:t>3.-</w:t>
      </w:r>
      <w:r>
        <w:rPr>
          <w:spacing w:val="-16"/>
        </w:rPr>
        <w:t xml:space="preserve"> </w:t>
      </w:r>
      <w:r>
        <w:t>Asegurar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comprobaron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justificaron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transferencias</w:t>
      </w:r>
      <w:r>
        <w:rPr>
          <w:spacing w:val="-16"/>
        </w:rPr>
        <w:t xml:space="preserve"> </w:t>
      </w:r>
      <w:r>
        <w:t>realizadas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municipio</w:t>
      </w:r>
      <w:r>
        <w:rPr>
          <w:spacing w:val="-64"/>
        </w:rPr>
        <w:t xml:space="preserve"> </w:t>
      </w:r>
      <w:r>
        <w:t>por los conceptos considerados en el respectivo Presupuesto de Egresos del Municipio de</w:t>
      </w:r>
      <w:r>
        <w:rPr>
          <w:spacing w:val="1"/>
        </w:rPr>
        <w:t xml:space="preserve"> </w:t>
      </w:r>
      <w:r>
        <w:t>Benito</w:t>
      </w:r>
      <w:r>
        <w:rPr>
          <w:spacing w:val="-1"/>
        </w:rPr>
        <w:t xml:space="preserve"> </w:t>
      </w:r>
      <w:proofErr w:type="spellStart"/>
      <w:r>
        <w:t>Júarez</w:t>
      </w:r>
      <w:proofErr w:type="spellEnd"/>
      <w:r>
        <w:t xml:space="preserve"> para el Ejercicio Fiscal 2023.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25"/>
        </w:rPr>
      </w:pPr>
    </w:p>
    <w:p w:rsidR="00B63DA6" w:rsidRDefault="00AB2630">
      <w:pPr>
        <w:pStyle w:val="Prrafodelista"/>
        <w:numPr>
          <w:ilvl w:val="0"/>
          <w:numId w:val="1"/>
        </w:numPr>
        <w:tabs>
          <w:tab w:val="left" w:pos="380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Examinar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comprobó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justificó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gasto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diferentes</w:t>
      </w:r>
      <w:r>
        <w:rPr>
          <w:spacing w:val="-6"/>
          <w:sz w:val="24"/>
        </w:rPr>
        <w:t xml:space="preserve"> </w:t>
      </w:r>
      <w:r>
        <w:rPr>
          <w:sz w:val="24"/>
        </w:rPr>
        <w:t>conceptos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respectivo Presupuesto de Egresos.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25"/>
        </w:rPr>
      </w:pPr>
    </w:p>
    <w:p w:rsidR="00B63DA6" w:rsidRDefault="00AB2630">
      <w:pPr>
        <w:pStyle w:val="Prrafodelista"/>
        <w:numPr>
          <w:ilvl w:val="0"/>
          <w:numId w:val="1"/>
        </w:numPr>
        <w:tabs>
          <w:tab w:val="left" w:pos="418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Constatar que las remuneraciones por sueldos y salarios están sujetas a los montos</w:t>
      </w:r>
      <w:r>
        <w:rPr>
          <w:spacing w:val="1"/>
          <w:sz w:val="24"/>
        </w:rPr>
        <w:t xml:space="preserve"> </w:t>
      </w:r>
      <w:r>
        <w:rPr>
          <w:sz w:val="24"/>
        </w:rPr>
        <w:t>aprobados.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25"/>
        </w:rPr>
      </w:pPr>
    </w:p>
    <w:p w:rsidR="00B63DA6" w:rsidRDefault="00AB2630">
      <w:pPr>
        <w:pStyle w:val="Prrafodelista"/>
        <w:numPr>
          <w:ilvl w:val="0"/>
          <w:numId w:val="1"/>
        </w:numPr>
        <w:tabs>
          <w:tab w:val="left" w:pos="387"/>
        </w:tabs>
        <w:spacing w:before="1"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Constatar que se acreditó la propiedad de los bienes muebles, así como su resguardo e</w:t>
      </w:r>
      <w:r>
        <w:rPr>
          <w:spacing w:val="-64"/>
          <w:sz w:val="24"/>
        </w:rPr>
        <w:t xml:space="preserve"> </w:t>
      </w:r>
      <w:r>
        <w:rPr>
          <w:sz w:val="24"/>
        </w:rPr>
        <w:t>inventario.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proofErr w:type="spellStart"/>
      <w:r>
        <w:t>definitividad</w:t>
      </w:r>
      <w:proofErr w:type="spellEnd"/>
      <w:r>
        <w:t>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B63DA6" w:rsidRDefault="00B63DA6">
      <w:pPr>
        <w:pStyle w:val="Textoindependiente"/>
        <w:spacing w:before="4"/>
        <w:rPr>
          <w:sz w:val="15"/>
        </w:rPr>
      </w:pPr>
    </w:p>
    <w:p w:rsidR="00ED4676" w:rsidRPr="00613C11" w:rsidRDefault="00ED4676">
      <w:pPr>
        <w:pStyle w:val="Textoindependiente"/>
        <w:spacing w:before="4"/>
        <w:rPr>
          <w:sz w:val="22"/>
        </w:rPr>
      </w:pPr>
    </w:p>
    <w:p w:rsidR="00B63DA6" w:rsidRDefault="00AB2630">
      <w:pPr>
        <w:pStyle w:val="Ttulo1"/>
        <w:numPr>
          <w:ilvl w:val="0"/>
          <w:numId w:val="3"/>
        </w:numPr>
        <w:tabs>
          <w:tab w:val="left" w:pos="438"/>
        </w:tabs>
        <w:spacing w:before="92"/>
        <w:ind w:left="438" w:hanging="322"/>
      </w:pPr>
      <w:bookmarkStart w:id="11" w:name="_bookmark10"/>
      <w:bookmarkEnd w:id="11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23"/>
        </w:rPr>
      </w:pPr>
    </w:p>
    <w:p w:rsidR="00B63DA6" w:rsidRDefault="00AB2630">
      <w:pPr>
        <w:pStyle w:val="Textoindependiente"/>
        <w:spacing w:before="1" w:line="360" w:lineRule="auto"/>
        <w:ind w:left="116" w:right="112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ASEQROO/ASE/AEMF/0693/04/2024,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rPr>
          <w:sz w:val="20"/>
        </w:rPr>
      </w:pPr>
    </w:p>
    <w:p w:rsidR="00FD3C53" w:rsidRDefault="00FD3C53">
      <w:pPr>
        <w:pStyle w:val="Textoindependiente"/>
        <w:rPr>
          <w:sz w:val="20"/>
        </w:rPr>
      </w:pPr>
    </w:p>
    <w:p w:rsidR="00FD3C53" w:rsidRDefault="00FD3C53">
      <w:pPr>
        <w:pStyle w:val="Textoindependiente"/>
        <w:rPr>
          <w:sz w:val="20"/>
        </w:rPr>
      </w:pPr>
    </w:p>
    <w:p w:rsidR="00FD3C53" w:rsidRDefault="00FD3C53">
      <w:pPr>
        <w:pStyle w:val="Textoindependiente"/>
        <w:rPr>
          <w:sz w:val="20"/>
        </w:rPr>
      </w:pPr>
    </w:p>
    <w:p w:rsidR="00FD3C53" w:rsidRDefault="00FD3C53">
      <w:pPr>
        <w:pStyle w:val="Textoindependiente"/>
        <w:rPr>
          <w:sz w:val="20"/>
        </w:rPr>
      </w:pPr>
    </w:p>
    <w:p w:rsidR="00FD3C53" w:rsidRDefault="00FD3C53">
      <w:pPr>
        <w:pStyle w:val="Textoindependiente"/>
        <w:rPr>
          <w:sz w:val="20"/>
        </w:rPr>
      </w:pPr>
    </w:p>
    <w:p w:rsidR="00B63DA6" w:rsidRDefault="00B63DA6">
      <w:pPr>
        <w:pStyle w:val="Textoindependiente"/>
        <w:spacing w:before="9" w:after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B63DA6">
        <w:trPr>
          <w:trHeight w:val="276"/>
        </w:trPr>
        <w:tc>
          <w:tcPr>
            <w:tcW w:w="6873" w:type="dxa"/>
            <w:shd w:val="clear" w:color="auto" w:fill="A5A5A5"/>
          </w:tcPr>
          <w:p w:rsidR="00B63DA6" w:rsidRDefault="00AB2630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B63DA6" w:rsidRDefault="00AB2630">
            <w:pPr>
              <w:pStyle w:val="TableParagraph"/>
              <w:spacing w:line="256" w:lineRule="exact"/>
              <w:ind w:left="722" w:right="7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B63DA6">
        <w:trPr>
          <w:trHeight w:val="413"/>
        </w:trPr>
        <w:tc>
          <w:tcPr>
            <w:tcW w:w="6873" w:type="dxa"/>
          </w:tcPr>
          <w:p w:rsidR="00B63DA6" w:rsidRDefault="00AB263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 Manuel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Jesús Brito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Rosado</w:t>
            </w:r>
          </w:p>
        </w:tc>
        <w:tc>
          <w:tcPr>
            <w:tcW w:w="2807" w:type="dxa"/>
          </w:tcPr>
          <w:p w:rsidR="00B63DA6" w:rsidRDefault="00AB2630">
            <w:pPr>
              <w:pStyle w:val="TableParagraph"/>
              <w:spacing w:line="240" w:lineRule="auto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Coordinador</w:t>
            </w:r>
          </w:p>
        </w:tc>
      </w:tr>
      <w:tr w:rsidR="00B63DA6">
        <w:trPr>
          <w:trHeight w:val="413"/>
        </w:trPr>
        <w:tc>
          <w:tcPr>
            <w:tcW w:w="6873" w:type="dxa"/>
          </w:tcPr>
          <w:p w:rsidR="00B63DA6" w:rsidRDefault="00AB263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M.A.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S.J.P.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Dulce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Marsolaire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Zumbarda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Azueta</w:t>
            </w:r>
          </w:p>
        </w:tc>
        <w:tc>
          <w:tcPr>
            <w:tcW w:w="2807" w:type="dxa"/>
          </w:tcPr>
          <w:p w:rsidR="00B63DA6" w:rsidRDefault="00AB2630">
            <w:pPr>
              <w:pStyle w:val="TableParagraph"/>
              <w:spacing w:line="240" w:lineRule="auto"/>
              <w:ind w:left="722" w:right="713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4"/>
        <w:rPr>
          <w:sz w:val="37"/>
        </w:rPr>
      </w:pPr>
    </w:p>
    <w:p w:rsidR="00B63DA6" w:rsidRDefault="00AB2630">
      <w:pPr>
        <w:pStyle w:val="Ttulo1"/>
        <w:numPr>
          <w:ilvl w:val="1"/>
          <w:numId w:val="4"/>
        </w:numPr>
        <w:tabs>
          <w:tab w:val="left" w:pos="519"/>
        </w:tabs>
        <w:ind w:hanging="403"/>
      </w:pPr>
      <w:bookmarkStart w:id="12" w:name="_bookmark11"/>
      <w:bookmarkEnd w:id="12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1"/>
        <w:rPr>
          <w:rFonts w:ascii="Arial"/>
          <w:b/>
          <w:sz w:val="35"/>
        </w:rPr>
      </w:pPr>
    </w:p>
    <w:p w:rsidR="00B63DA6" w:rsidRDefault="00AB2630" w:rsidP="00FD3C53">
      <w:pPr>
        <w:pStyle w:val="Textoindependiente"/>
        <w:spacing w:line="360" w:lineRule="auto"/>
        <w:ind w:left="116" w:right="110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Presupuesto de Ingresos, Presupuesto de Egresos y lo emitido por el</w:t>
      </w:r>
      <w:r>
        <w:rPr>
          <w:spacing w:val="1"/>
        </w:rPr>
        <w:t xml:space="preserve"> </w:t>
      </w:r>
      <w:r>
        <w:t>Consejo Nacional de Armonización Contable (CONAC), dando cumplimiento a las diversas</w:t>
      </w:r>
      <w:r>
        <w:rPr>
          <w:spacing w:val="-64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normativas</w:t>
      </w:r>
      <w:r>
        <w:rPr>
          <w:spacing w:val="-11"/>
        </w:rPr>
        <w:t xml:space="preserve"> </w:t>
      </w:r>
      <w:r>
        <w:t>aplicables,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observancia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Ley de Fiscalización y Rendición de Cuentas del Estado de Quintana Roo; por lo que se</w:t>
      </w:r>
      <w:r>
        <w:rPr>
          <w:spacing w:val="1"/>
        </w:rPr>
        <w:t xml:space="preserve"> </w:t>
      </w:r>
      <w:r>
        <w:t>incluyeron</w:t>
      </w:r>
      <w:r>
        <w:rPr>
          <w:spacing w:val="9"/>
        </w:rPr>
        <w:t xml:space="preserve"> </w:t>
      </w:r>
      <w:r>
        <w:t>pruebas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registros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contabilidad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procedimientos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verificación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 w:rsidR="00FD3C53">
        <w:t xml:space="preserve"> </w:t>
      </w:r>
      <w:r>
        <w:t>consideraron necesarios en hechos y circunstancias, relativas a los estados financieros y</w:t>
      </w:r>
      <w:r>
        <w:rPr>
          <w:spacing w:val="1"/>
        </w:rPr>
        <w:t xml:space="preserve"> </w:t>
      </w:r>
      <w:r>
        <w:t>presupuestarios sujetos a examen, mediante los cuales se obtuvieron las bases para</w:t>
      </w:r>
      <w:r>
        <w:rPr>
          <w:spacing w:val="1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el dictamen del Informe Individual.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>
      <w:pPr>
        <w:pStyle w:val="Ttulo1"/>
      </w:pPr>
      <w:bookmarkStart w:id="13" w:name="_bookmark12"/>
      <w:bookmarkEnd w:id="13"/>
      <w:r>
        <w:t>A.</w:t>
      </w:r>
      <w:r>
        <w:rPr>
          <w:spacing w:val="-2"/>
        </w:rPr>
        <w:t xml:space="preserve"> </w:t>
      </w:r>
      <w:r>
        <w:t>Conclusiones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pStyle w:val="Textoindependiente"/>
        <w:spacing w:line="360" w:lineRule="auto"/>
        <w:ind w:left="116" w:right="110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Ingresos,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Presupuesto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Egresos,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emitido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Consejo</w:t>
      </w:r>
      <w:r>
        <w:rPr>
          <w:spacing w:val="-64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Armonización</w:t>
      </w:r>
      <w:r>
        <w:rPr>
          <w:spacing w:val="-5"/>
        </w:rPr>
        <w:t xml:space="preserve"> </w:t>
      </w:r>
      <w:r>
        <w:t>Contable</w:t>
      </w:r>
      <w:r>
        <w:rPr>
          <w:spacing w:val="-6"/>
        </w:rPr>
        <w:t xml:space="preserve"> </w:t>
      </w:r>
      <w:r>
        <w:t>(CONAC),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normativas</w:t>
      </w:r>
      <w:r>
        <w:rPr>
          <w:spacing w:val="-64"/>
        </w:rPr>
        <w:t xml:space="preserve"> </w:t>
      </w:r>
      <w:r>
        <w:t>aplicables.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>
      <w:pPr>
        <w:pStyle w:val="Ttulo1"/>
        <w:numPr>
          <w:ilvl w:val="1"/>
          <w:numId w:val="4"/>
        </w:numPr>
        <w:tabs>
          <w:tab w:val="left" w:pos="519"/>
        </w:tabs>
        <w:ind w:hanging="403"/>
      </w:pPr>
      <w:bookmarkStart w:id="14" w:name="_bookmark13"/>
      <w:bookmarkEnd w:id="14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pStyle w:val="Textoindependiente"/>
        <w:spacing w:before="1" w:line="360" w:lineRule="auto"/>
        <w:ind w:left="116" w:right="112"/>
        <w:jc w:val="both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conformidad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artículos</w:t>
      </w:r>
      <w:r>
        <w:rPr>
          <w:spacing w:val="-14"/>
        </w:rPr>
        <w:t xml:space="preserve"> </w:t>
      </w:r>
      <w:r>
        <w:rPr>
          <w:spacing w:val="-1"/>
        </w:rPr>
        <w:t>17</w:t>
      </w:r>
      <w:r>
        <w:rPr>
          <w:spacing w:val="-16"/>
        </w:rPr>
        <w:t xml:space="preserve"> </w:t>
      </w:r>
      <w:r>
        <w:rPr>
          <w:spacing w:val="-1"/>
        </w:rP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4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VI,</w:t>
      </w:r>
      <w:r>
        <w:rPr>
          <w:spacing w:val="37"/>
        </w:rPr>
        <w:t xml:space="preserve"> </w:t>
      </w:r>
      <w:r>
        <w:t>41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segundo</w:t>
      </w:r>
      <w:r>
        <w:rPr>
          <w:spacing w:val="-64"/>
        </w:rPr>
        <w:t xml:space="preserve"> </w:t>
      </w:r>
      <w:r>
        <w:t>párrafo, de la Ley de Fiscalización y Rendición de Cuentas del Estado de Quintana Roo; y</w:t>
      </w:r>
      <w:r>
        <w:rPr>
          <w:spacing w:val="1"/>
        </w:rPr>
        <w:t xml:space="preserve"> </w:t>
      </w:r>
      <w:r>
        <w:t>artículos 4, 8 y 9 fracciones X, XI, XVIII y XXVI, del Reglamento Interior de la Auditoría</w:t>
      </w:r>
      <w:r>
        <w:rPr>
          <w:spacing w:val="1"/>
        </w:rPr>
        <w:t xml:space="preserve"> </w:t>
      </w:r>
      <w:r>
        <w:t xml:space="preserve">Superior del Estado de Quintana Roo, durante este proceso de fiscalización se presentó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final de auditoría y</w:t>
      </w:r>
      <w:r>
        <w:rPr>
          <w:spacing w:val="-1"/>
        </w:rPr>
        <w:t xml:space="preserve"> </w:t>
      </w:r>
      <w:r>
        <w:t xml:space="preserve">se determinó </w:t>
      </w:r>
      <w:r>
        <w:rPr>
          <w:rFonts w:ascii="Arial" w:hAnsi="Arial"/>
          <w:b/>
        </w:rPr>
        <w:t xml:space="preserve">1 </w:t>
      </w:r>
      <w:r>
        <w:t>observación,</w:t>
      </w:r>
      <w:r>
        <w:rPr>
          <w:spacing w:val="-1"/>
        </w:rPr>
        <w:t xml:space="preserve"> </w:t>
      </w:r>
      <w:r>
        <w:t>la cual fue solventada.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 w:rsidP="00ED4676">
      <w:pPr>
        <w:pStyle w:val="Ttulo1"/>
        <w:numPr>
          <w:ilvl w:val="0"/>
          <w:numId w:val="7"/>
        </w:numPr>
        <w:spacing w:line="360" w:lineRule="auto"/>
        <w:jc w:val="both"/>
      </w:pPr>
      <w:bookmarkStart w:id="15" w:name="_bookmark14"/>
      <w:bookmarkEnd w:id="15"/>
      <w:r>
        <w:t>Resumen de Resultados Finales de Auditoría, Observaciones 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ED4676" w:rsidRDefault="00ED4676" w:rsidP="00ED4676">
      <w:pPr>
        <w:pStyle w:val="Ttulo1"/>
        <w:spacing w:line="360" w:lineRule="auto"/>
        <w:ind w:left="476"/>
      </w:pPr>
    </w:p>
    <w:p w:rsidR="00B63DA6" w:rsidRDefault="00B63DA6">
      <w:pPr>
        <w:pStyle w:val="Textoindependiente"/>
        <w:spacing w:before="4"/>
        <w:rPr>
          <w:rFonts w:ascii="Arial"/>
          <w:b/>
          <w:sz w:val="15"/>
        </w:rPr>
      </w:pPr>
    </w:p>
    <w:p w:rsidR="00B63DA6" w:rsidRDefault="00AB2630">
      <w:pPr>
        <w:pStyle w:val="Textoindependiente"/>
        <w:spacing w:before="92" w:line="360" w:lineRule="auto"/>
        <w:ind w:left="116" w:right="110"/>
        <w:jc w:val="both"/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y derivado del proceso de fiscalización al ente auditado se</w:t>
      </w:r>
      <w:r>
        <w:rPr>
          <w:spacing w:val="1"/>
        </w:rPr>
        <w:t xml:space="preserve"> </w:t>
      </w:r>
      <w:r>
        <w:t>determinaron resultados finales de auditoría y observaciones en materia financiera, la cual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 en la tabla siguiente:</w:t>
      </w: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rPr>
          <w:sz w:val="20"/>
        </w:rPr>
      </w:pPr>
    </w:p>
    <w:p w:rsidR="00B63DA6" w:rsidRDefault="00B63DA6">
      <w:pPr>
        <w:pStyle w:val="Textoindependiente"/>
        <w:spacing w:before="10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419"/>
        <w:gridCol w:w="2420"/>
        <w:gridCol w:w="2422"/>
      </w:tblGrid>
      <w:tr w:rsidR="00B63DA6">
        <w:trPr>
          <w:trHeight w:val="988"/>
        </w:trPr>
        <w:tc>
          <w:tcPr>
            <w:tcW w:w="2419" w:type="dxa"/>
            <w:shd w:val="clear" w:color="auto" w:fill="A5A5A5"/>
          </w:tcPr>
          <w:p w:rsidR="00B63DA6" w:rsidRDefault="00B63DA6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B63DA6" w:rsidRDefault="00AB2630">
            <w:pPr>
              <w:pStyle w:val="TableParagraph"/>
              <w:spacing w:line="240" w:lineRule="auto"/>
              <w:ind w:left="8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2419" w:type="dxa"/>
            <w:shd w:val="clear" w:color="auto" w:fill="A5A5A5"/>
          </w:tcPr>
          <w:p w:rsidR="00B63DA6" w:rsidRDefault="00B63DA6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B63DA6" w:rsidRDefault="00AB2630">
            <w:pPr>
              <w:pStyle w:val="TableParagraph"/>
              <w:spacing w:line="240" w:lineRule="auto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</w:p>
        </w:tc>
        <w:tc>
          <w:tcPr>
            <w:tcW w:w="2420" w:type="dxa"/>
            <w:shd w:val="clear" w:color="auto" w:fill="A5A5A5"/>
          </w:tcPr>
          <w:p w:rsidR="00B63DA6" w:rsidRDefault="00B63DA6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B63DA6" w:rsidRDefault="00AB2630">
            <w:pPr>
              <w:pStyle w:val="TableParagraph"/>
              <w:spacing w:line="240" w:lineRule="auto"/>
              <w:ind w:left="4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  <w:tc>
          <w:tcPr>
            <w:tcW w:w="2422" w:type="dxa"/>
            <w:shd w:val="clear" w:color="auto" w:fill="A5A5A5"/>
          </w:tcPr>
          <w:p w:rsidR="00B63DA6" w:rsidRDefault="00AB2630">
            <w:pPr>
              <w:pStyle w:val="TableParagraph"/>
              <w:spacing w:line="360" w:lineRule="auto"/>
              <w:ind w:left="131" w:right="1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Observado/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Acciones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 Recomendaciones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Emitidas</w:t>
            </w:r>
          </w:p>
        </w:tc>
      </w:tr>
      <w:tr w:rsidR="00B63DA6">
        <w:trPr>
          <w:trHeight w:val="987"/>
        </w:trPr>
        <w:tc>
          <w:tcPr>
            <w:tcW w:w="2419" w:type="dxa"/>
          </w:tcPr>
          <w:p w:rsidR="00B63DA6" w:rsidRDefault="00AB2630">
            <w:pPr>
              <w:pStyle w:val="TableParagraph"/>
              <w:spacing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B63DA6" w:rsidRDefault="00B63DA6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B63DA6" w:rsidRDefault="00AB2630">
            <w:pPr>
              <w:pStyle w:val="TableParagraph"/>
              <w:spacing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419" w:type="dxa"/>
          </w:tcPr>
          <w:p w:rsidR="00B63DA6" w:rsidRDefault="00AB2630">
            <w:pPr>
              <w:pStyle w:val="TableParagraph"/>
              <w:tabs>
                <w:tab w:val="left" w:pos="1239"/>
                <w:tab w:val="left" w:pos="1642"/>
              </w:tabs>
              <w:spacing w:line="360" w:lineRule="auto"/>
              <w:ind w:left="107" w:right="96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ejercicios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</w:p>
        </w:tc>
        <w:tc>
          <w:tcPr>
            <w:tcW w:w="2420" w:type="dxa"/>
          </w:tcPr>
          <w:p w:rsidR="00B63DA6" w:rsidRDefault="00AB2630">
            <w:pPr>
              <w:pStyle w:val="TableParagraph"/>
              <w:spacing w:line="360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(3Ñ)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Diferencias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administrativos,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presupuestarios</w:t>
            </w:r>
          </w:p>
        </w:tc>
        <w:tc>
          <w:tcPr>
            <w:tcW w:w="2422" w:type="dxa"/>
          </w:tcPr>
          <w:p w:rsidR="00B63DA6" w:rsidRDefault="00AB2630">
            <w:pPr>
              <w:pStyle w:val="TableParagraph"/>
              <w:spacing w:line="240" w:lineRule="auto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</w:tbl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20"/>
        </w:rPr>
      </w:pPr>
    </w:p>
    <w:p w:rsidR="00FD3C53" w:rsidRDefault="00FD3C53">
      <w:pPr>
        <w:pStyle w:val="Textoindependiente"/>
        <w:spacing w:before="9"/>
        <w:rPr>
          <w:sz w:val="20"/>
        </w:rPr>
      </w:pPr>
    </w:p>
    <w:p w:rsidR="00FD3C53" w:rsidRDefault="00FD3C53">
      <w:pPr>
        <w:pStyle w:val="Textoindependiente"/>
        <w:spacing w:before="9"/>
        <w:rPr>
          <w:sz w:val="20"/>
        </w:rPr>
      </w:pPr>
    </w:p>
    <w:p w:rsidR="00FD3C53" w:rsidRDefault="00FD3C53">
      <w:pPr>
        <w:pStyle w:val="Textoindependiente"/>
        <w:spacing w:before="9"/>
        <w:rPr>
          <w:sz w:val="20"/>
        </w:rPr>
      </w:pPr>
    </w:p>
    <w:p w:rsidR="00FD3C53" w:rsidRDefault="00FD3C53">
      <w:pPr>
        <w:pStyle w:val="Textoindependiente"/>
        <w:spacing w:before="9"/>
        <w:rPr>
          <w:sz w:val="20"/>
        </w:rPr>
      </w:pPr>
    </w:p>
    <w:p w:rsidR="00B63DA6" w:rsidRDefault="00AB2630">
      <w:pPr>
        <w:pStyle w:val="Ttulo1"/>
        <w:spacing w:before="1"/>
        <w:jc w:val="both"/>
      </w:pPr>
      <w:proofErr w:type="spellStart"/>
      <w:r>
        <w:t>Sintesis</w:t>
      </w:r>
      <w:proofErr w:type="spellEnd"/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justificaciones y aclaraciones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Fiscalizada</w:t>
      </w:r>
    </w:p>
    <w:p w:rsidR="00B63DA6" w:rsidRDefault="00B63DA6">
      <w:pPr>
        <w:pStyle w:val="Textoindependiente"/>
        <w:spacing w:before="10"/>
        <w:rPr>
          <w:rFonts w:ascii="Arial"/>
          <w:b/>
          <w:sz w:val="35"/>
        </w:rPr>
      </w:pPr>
    </w:p>
    <w:p w:rsidR="00B63DA6" w:rsidRDefault="00AB2630">
      <w:pPr>
        <w:pStyle w:val="Textoindependiente"/>
        <w:spacing w:line="360" w:lineRule="auto"/>
        <w:ind w:left="116" w:right="112"/>
        <w:jc w:val="both"/>
      </w:pPr>
      <w:r>
        <w:t>Asimismo, la entidad fiscalizada presentó en reunión de trabajo efectuada</w:t>
      </w:r>
      <w:r w:rsidR="00A53C3B">
        <w:t>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proporcionada para aclarar o justificar los resultados y las observaciones</w:t>
      </w:r>
      <w:r>
        <w:rPr>
          <w:spacing w:val="1"/>
        </w:rPr>
        <w:t xml:space="preserve"> </w:t>
      </w:r>
      <w:r>
        <w:t>presentadas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reunión</w:t>
      </w:r>
      <w:r>
        <w:rPr>
          <w:spacing w:val="-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analizada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determinar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procedencia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eliminar,</w:t>
      </w:r>
      <w:r>
        <w:rPr>
          <w:spacing w:val="-65"/>
        </w:rPr>
        <w:t xml:space="preserve"> </w:t>
      </w:r>
      <w:r>
        <w:rPr>
          <w:spacing w:val="-1"/>
        </w:rPr>
        <w:t>rectificar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resultados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7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Auditoría</w:t>
      </w:r>
      <w:r>
        <w:rPr>
          <w:spacing w:val="-17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t>del Estado y que se presentaron a este órgano técnico de fiscalización para efectos de la</w:t>
      </w:r>
      <w:r>
        <w:rPr>
          <w:spacing w:val="1"/>
        </w:rPr>
        <w:t xml:space="preserve"> </w:t>
      </w:r>
      <w:r>
        <w:t>elaboración definitiva del Informe Individual de Auditoria de la Fiscalización Superior de la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Pública.</w:t>
      </w:r>
    </w:p>
    <w:p w:rsidR="00FD3C53" w:rsidRDefault="00FD3C53">
      <w:pPr>
        <w:pStyle w:val="Ttulo1"/>
        <w:spacing w:before="216"/>
      </w:pPr>
      <w:bookmarkStart w:id="16" w:name="_bookmark15"/>
      <w:bookmarkEnd w:id="16"/>
    </w:p>
    <w:p w:rsidR="00B63DA6" w:rsidRDefault="00AB2630">
      <w:pPr>
        <w:pStyle w:val="Ttulo1"/>
        <w:spacing w:before="216"/>
      </w:pPr>
      <w:r>
        <w:t>II.</w:t>
      </w:r>
      <w:r>
        <w:rPr>
          <w:spacing w:val="-6"/>
        </w:rPr>
        <w:t xml:space="preserve"> </w:t>
      </w:r>
      <w:r>
        <w:t>DICTAMEN</w:t>
      </w:r>
      <w:r>
        <w:rPr>
          <w:spacing w:val="-6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</w:p>
    <w:p w:rsidR="00B63DA6" w:rsidRDefault="00B63DA6">
      <w:pPr>
        <w:pStyle w:val="Textoindependiente"/>
        <w:rPr>
          <w:rFonts w:ascii="Arial"/>
          <w:b/>
          <w:sz w:val="26"/>
        </w:rPr>
      </w:pPr>
    </w:p>
    <w:p w:rsidR="00B63DA6" w:rsidRDefault="00B63DA6">
      <w:pPr>
        <w:pStyle w:val="Textoindependiente"/>
        <w:spacing w:before="9"/>
        <w:rPr>
          <w:rFonts w:ascii="Arial"/>
          <w:b/>
          <w:sz w:val="25"/>
        </w:rPr>
      </w:pPr>
    </w:p>
    <w:p w:rsidR="00B63DA6" w:rsidRDefault="00AB2630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Quintana</w:t>
      </w:r>
      <w:r>
        <w:rPr>
          <w:spacing w:val="-6"/>
        </w:rPr>
        <w:t xml:space="preserve"> </w:t>
      </w:r>
      <w:r>
        <w:t>Roo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dictamen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emite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conclusión de los trabajos de auditoría, la cual se practicó sobre la información financiera</w:t>
      </w:r>
      <w:r>
        <w:rPr>
          <w:spacing w:val="1"/>
        </w:rPr>
        <w:t xml:space="preserve"> </w:t>
      </w:r>
      <w:r>
        <w:t>proporcionada por la entidad fiscalizable, consistente en los estados e informes contables,</w:t>
      </w:r>
      <w:r>
        <w:rPr>
          <w:spacing w:val="1"/>
        </w:rPr>
        <w:t xml:space="preserve"> </w:t>
      </w:r>
      <w:r>
        <w:t>presupuestarios y programáticos que integran la Cuenta Pública del ejercicio fiscal 2023,</w:t>
      </w:r>
      <w:r>
        <w:rPr>
          <w:spacing w:val="1"/>
        </w:rPr>
        <w:t xml:space="preserve"> </w:t>
      </w:r>
      <w:r>
        <w:t>formulados,</w:t>
      </w:r>
      <w:r>
        <w:rPr>
          <w:spacing w:val="-1"/>
        </w:rPr>
        <w:t xml:space="preserve"> </w:t>
      </w:r>
      <w:r>
        <w:t>integrados y</w:t>
      </w:r>
      <w:r>
        <w:rPr>
          <w:spacing w:val="-1"/>
        </w:rPr>
        <w:t xml:space="preserve"> </w:t>
      </w:r>
      <w:r>
        <w:t>presentados por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Radio Cultural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Ayuntamiento</w:t>
      </w:r>
      <w:r>
        <w:t>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>
      <w:pPr>
        <w:pStyle w:val="Textoindependiente"/>
        <w:spacing w:before="1" w:line="360" w:lineRule="auto"/>
        <w:ind w:left="116" w:right="1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B63DA6" w:rsidRDefault="00B63DA6">
      <w:pPr>
        <w:pStyle w:val="Textoindependiente"/>
        <w:rPr>
          <w:sz w:val="26"/>
        </w:rPr>
      </w:pPr>
    </w:p>
    <w:p w:rsidR="00943498" w:rsidRDefault="00943498" w:rsidP="008B7EAF">
      <w:pPr>
        <w:pStyle w:val="Textoindependiente"/>
        <w:spacing w:line="360" w:lineRule="auto"/>
        <w:ind w:left="116" w:right="112"/>
        <w:jc w:val="both"/>
      </w:pPr>
    </w:p>
    <w:p w:rsidR="00B63DA6" w:rsidRDefault="00AB2630" w:rsidP="008B7EAF">
      <w:pPr>
        <w:pStyle w:val="Textoindependiente"/>
        <w:spacing w:line="360" w:lineRule="auto"/>
        <w:ind w:left="116" w:right="112"/>
        <w:jc w:val="both"/>
      </w:pPr>
      <w:r>
        <w:lastRenderedPageBreak/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66"/>
        </w:rPr>
        <w:t xml:space="preserve"> </w:t>
      </w:r>
      <w:r>
        <w:t>es</w:t>
      </w:r>
      <w:r>
        <w:rPr>
          <w:spacing w:val="65"/>
        </w:rPr>
        <w:t xml:space="preserve"> </w:t>
      </w:r>
      <w:r>
        <w:t>responsable,</w:t>
      </w:r>
      <w:r>
        <w:rPr>
          <w:spacing w:val="65"/>
        </w:rPr>
        <w:t xml:space="preserve"> </w:t>
      </w:r>
      <w:r>
        <w:t>no  presenta</w:t>
      </w:r>
      <w:r>
        <w:rPr>
          <w:spacing w:val="66"/>
        </w:rPr>
        <w:t xml:space="preserve"> </w:t>
      </w:r>
      <w:r>
        <w:t>errores</w:t>
      </w:r>
      <w:r>
        <w:rPr>
          <w:spacing w:val="65"/>
        </w:rPr>
        <w:t xml:space="preserve"> </w:t>
      </w:r>
      <w:r>
        <w:t>u  omisiones</w:t>
      </w:r>
      <w:r>
        <w:rPr>
          <w:spacing w:val="65"/>
        </w:rPr>
        <w:t xml:space="preserve"> </w:t>
      </w:r>
      <w:r>
        <w:t>importantes</w:t>
      </w:r>
      <w:r>
        <w:rPr>
          <w:spacing w:val="6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están</w:t>
      </w:r>
      <w:r w:rsidR="008B7EAF"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efectuar</w:t>
      </w:r>
      <w:r>
        <w:rPr>
          <w:spacing w:val="-16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auditor</w:t>
      </w:r>
      <w:r>
        <w:rPr>
          <w:spacing w:val="-16"/>
        </w:rPr>
        <w:t xml:space="preserve"> </w:t>
      </w:r>
      <w:r>
        <w:t>tuvo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fin,</w:t>
      </w:r>
      <w:r>
        <w:rPr>
          <w:spacing w:val="-16"/>
        </w:rPr>
        <w:t xml:space="preserve"> </w:t>
      </w:r>
      <w:r>
        <w:t>diseñar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procedimientos de auditoría que fueron adecuados en función de las circunstancias, y no</w:t>
      </w:r>
      <w:r>
        <w:rPr>
          <w:spacing w:val="1"/>
        </w:rPr>
        <w:t xml:space="preserve"> </w:t>
      </w:r>
      <w:r>
        <w:t>con la finalidad de expresar una opinión sobre la eficacia del control interno de la entidad</w:t>
      </w:r>
      <w:r>
        <w:rPr>
          <w:spacing w:val="1"/>
        </w:rPr>
        <w:t xml:space="preserve"> </w:t>
      </w:r>
      <w:r>
        <w:t>fiscalizada.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estimaron necesarias y, en consecuencia, se considera que la evidencia obtenida de la</w:t>
      </w:r>
      <w:r>
        <w:rPr>
          <w:spacing w:val="1"/>
        </w:rPr>
        <w:t xml:space="preserve"> </w:t>
      </w:r>
      <w:r>
        <w:t>fiscalización proporciona una base suficiente y adecuada para emitir el siguiente dictamen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 que se refiere a la muestra de los rubros</w:t>
      </w:r>
      <w:r>
        <w:rPr>
          <w:spacing w:val="-1"/>
        </w:rPr>
        <w:t xml:space="preserve"> </w:t>
      </w:r>
      <w:r>
        <w:t>revisados: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10"/>
        <w:rPr>
          <w:sz w:val="37"/>
        </w:rPr>
      </w:pPr>
    </w:p>
    <w:p w:rsidR="00B63DA6" w:rsidRDefault="00AB2630" w:rsidP="008B7EAF">
      <w:pPr>
        <w:pStyle w:val="Textoindependiente"/>
        <w:spacing w:line="360" w:lineRule="auto"/>
        <w:ind w:left="116" w:right="112"/>
        <w:jc w:val="both"/>
        <w:rPr>
          <w:sz w:val="15"/>
        </w:rPr>
      </w:pP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obtenidos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auditoría</w:t>
      </w:r>
      <w:r>
        <w:rPr>
          <w:spacing w:val="-11"/>
        </w:rPr>
        <w:t xml:space="preserve"> </w:t>
      </w:r>
      <w:r>
        <w:t>practicada,</w:t>
      </w:r>
      <w:r>
        <w:rPr>
          <w:spacing w:val="-11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23-AEMF-D-GOB-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095-239</w:t>
      </w:r>
      <w:r>
        <w:t>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Públicos”, cuyo objetivo fue fiscalizar la gestión financiera para comprobar el cumplimiento</w:t>
      </w:r>
      <w:r>
        <w:rPr>
          <w:spacing w:val="1"/>
        </w:rPr>
        <w:t xml:space="preserve"> </w:t>
      </w:r>
      <w:r>
        <w:t>en la ejecución del Presupuesto de Ingresos y el Ejercicio del Presupuesto de Egresos</w:t>
      </w:r>
      <w:r>
        <w:rPr>
          <w:spacing w:val="1"/>
        </w:rPr>
        <w:t xml:space="preserve"> </w:t>
      </w:r>
      <w:r>
        <w:t>conforme a las disposiciones legales aplicables; verificando la forma y términos en que los</w:t>
      </w:r>
      <w:r>
        <w:rPr>
          <w:spacing w:val="1"/>
        </w:rPr>
        <w:t xml:space="preserve"> </w:t>
      </w:r>
      <w:r>
        <w:t>ingresos públicos municipales fueron recaudados, obtenidos, captados y administrados;</w:t>
      </w:r>
      <w:r>
        <w:rPr>
          <w:spacing w:val="1"/>
        </w:rPr>
        <w:t xml:space="preserve"> </w:t>
      </w:r>
      <w:r>
        <w:t>revisando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custodia,</w:t>
      </w:r>
      <w:r>
        <w:rPr>
          <w:spacing w:val="-13"/>
        </w:rPr>
        <w:t xml:space="preserve"> </w:t>
      </w:r>
      <w:r>
        <w:t>manejo,</w:t>
      </w:r>
      <w:r>
        <w:rPr>
          <w:spacing w:val="-12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realizó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los conceptos y partidas autorizadas, considerando si los programas y su ejecución se</w:t>
      </w:r>
      <w:r>
        <w:rPr>
          <w:spacing w:val="1"/>
        </w:rPr>
        <w:t xml:space="preserve"> </w:t>
      </w:r>
      <w:r>
        <w:lastRenderedPageBreak/>
        <w:t>ajustaron a los términos y montos aprobados en el Presupuesto de Egresos del ejercicio</w:t>
      </w:r>
      <w:r>
        <w:rPr>
          <w:spacing w:val="1"/>
        </w:rPr>
        <w:t xml:space="preserve"> </w:t>
      </w:r>
      <w:r>
        <w:t>fiscal en revisión; así como de la demás información financiera, contable, patrimonial,</w:t>
      </w:r>
      <w:r>
        <w:rPr>
          <w:spacing w:val="1"/>
        </w:rPr>
        <w:t xml:space="preserve"> </w:t>
      </w:r>
      <w:r>
        <w:t>presupuestaria y programática que la entidad fiscalizad deba incluir en su Cuenta Pública</w:t>
      </w:r>
      <w:r>
        <w:rPr>
          <w:spacing w:val="1"/>
        </w:rPr>
        <w:t xml:space="preserve"> </w:t>
      </w:r>
      <w:r>
        <w:t>conforme</w:t>
      </w:r>
      <w:r>
        <w:rPr>
          <w:spacing w:val="66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normativa</w:t>
      </w:r>
      <w:r>
        <w:rPr>
          <w:spacing w:val="65"/>
        </w:rPr>
        <w:t xml:space="preserve"> </w:t>
      </w:r>
      <w:r>
        <w:t>pertinente,</w:t>
      </w:r>
      <w:r>
        <w:rPr>
          <w:spacing w:val="64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constatar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ingresos</w:t>
      </w:r>
      <w:r>
        <w:rPr>
          <w:spacing w:val="65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presupuesto</w:t>
      </w:r>
    </w:p>
    <w:p w:rsidR="00B63DA6" w:rsidRDefault="00AB2630">
      <w:pPr>
        <w:pStyle w:val="Textoindependiente"/>
        <w:spacing w:before="92" w:line="360" w:lineRule="auto"/>
        <w:ind w:left="116" w:right="111"/>
        <w:jc w:val="both"/>
      </w:pPr>
      <w:r>
        <w:t>asignado al programa presupuestario 1.07 Programa de Servicio de Radiodifusión que</w:t>
      </w:r>
      <w:r>
        <w:rPr>
          <w:spacing w:val="1"/>
        </w:rPr>
        <w:t xml:space="preserve"> </w:t>
      </w:r>
      <w:r>
        <w:rPr>
          <w:spacing w:val="-1"/>
        </w:rPr>
        <w:t>Promueve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t>Integración</w:t>
      </w:r>
      <w:r>
        <w:rPr>
          <w:spacing w:val="-16"/>
        </w:rPr>
        <w:t xml:space="preserve"> </w:t>
      </w:r>
      <w:r>
        <w:t>Municipal,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hayan</w:t>
      </w:r>
      <w:r>
        <w:rPr>
          <w:spacing w:val="-16"/>
        </w:rPr>
        <w:t xml:space="preserve"> </w:t>
      </w:r>
      <w:r>
        <w:t>devengado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registrado</w:t>
      </w:r>
      <w:r>
        <w:rPr>
          <w:spacing w:val="-17"/>
        </w:rPr>
        <w:t xml:space="preserve"> </w:t>
      </w:r>
      <w:r>
        <w:t>conforme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montos</w:t>
      </w:r>
      <w:r>
        <w:rPr>
          <w:spacing w:val="-64"/>
        </w:rPr>
        <w:t xml:space="preserve"> </w:t>
      </w:r>
      <w:r>
        <w:t>aprobados, y específicamente, respecto de la muestra auditada señalada en el apartado</w:t>
      </w:r>
      <w:r>
        <w:rPr>
          <w:spacing w:val="1"/>
        </w:rPr>
        <w:t xml:space="preserve"> </w:t>
      </w:r>
      <w:r>
        <w:t xml:space="preserve">relativo al alcance, en nuestra opinión se concluye </w:t>
      </w:r>
      <w:proofErr w:type="gramStart"/>
      <w:r>
        <w:t>que</w:t>
      </w:r>
      <w:proofErr w:type="gramEnd"/>
      <w:r>
        <w:t xml:space="preserve"> en términos generales, </w:t>
      </w:r>
      <w:r>
        <w:rPr>
          <w:rFonts w:ascii="Arial" w:hAnsi="Arial"/>
          <w:b/>
        </w:rPr>
        <w:t>Radio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Ayuntamiento</w:t>
      </w:r>
      <w:r>
        <w:rPr>
          <w:rFonts w:ascii="Arial" w:hAnsi="Arial"/>
          <w:b/>
          <w:spacing w:val="1"/>
        </w:rPr>
        <w:t xml:space="preserve"> </w:t>
      </w:r>
      <w:r>
        <w:t>cumplió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-64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 la materia.</w:t>
      </w:r>
    </w:p>
    <w:p w:rsidR="00B63DA6" w:rsidRDefault="00B63DA6">
      <w:pPr>
        <w:pStyle w:val="Textoindependiente"/>
        <w:rPr>
          <w:sz w:val="26"/>
        </w:rPr>
      </w:pPr>
    </w:p>
    <w:p w:rsidR="008B7EAF" w:rsidRDefault="008B7EAF">
      <w:pPr>
        <w:pStyle w:val="Textoindependiente"/>
        <w:spacing w:line="360" w:lineRule="auto"/>
        <w:ind w:left="116" w:right="111"/>
        <w:jc w:val="both"/>
      </w:pPr>
    </w:p>
    <w:p w:rsidR="00B63DA6" w:rsidRDefault="00AB2630">
      <w:pPr>
        <w:pStyle w:val="Textoindependiente"/>
        <w:spacing w:line="360" w:lineRule="auto"/>
        <w:ind w:left="116" w:right="111"/>
        <w:jc w:val="both"/>
      </w:pPr>
      <w:r>
        <w:t xml:space="preserve">El Informe Individual de Auditoría quedará formalmente notificado al ente </w:t>
      </w:r>
      <w:proofErr w:type="spellStart"/>
      <w:r>
        <w:t>fiscalizado</w:t>
      </w:r>
      <w:proofErr w:type="spellEnd"/>
      <w:r>
        <w:t>, de</w:t>
      </w:r>
      <w:r>
        <w:rPr>
          <w:spacing w:val="1"/>
        </w:rPr>
        <w:t xml:space="preserve"> </w:t>
      </w:r>
      <w:r>
        <w:t>acuerdo a la Ley de Fiscalización y Rendición de Cuentas del Estado de Quintana Roo,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acta circunstanciada de término</w:t>
      </w:r>
      <w:r>
        <w:rPr>
          <w:spacing w:val="-1"/>
        </w:rPr>
        <w:t xml:space="preserve"> </w:t>
      </w:r>
      <w:r>
        <w:t>de auditoría, visita</w:t>
      </w:r>
      <w:r>
        <w:rPr>
          <w:spacing w:val="-1"/>
        </w:rPr>
        <w:t xml:space="preserve"> </w:t>
      </w:r>
      <w:r>
        <w:t>e inspección.</w:t>
      </w:r>
    </w:p>
    <w:p w:rsidR="00B63DA6" w:rsidRDefault="00B63DA6">
      <w:pPr>
        <w:pStyle w:val="Textoindependiente"/>
        <w:rPr>
          <w:sz w:val="26"/>
        </w:rPr>
      </w:pPr>
    </w:p>
    <w:p w:rsidR="00B63DA6" w:rsidRDefault="00B63DA6">
      <w:pPr>
        <w:pStyle w:val="Textoindependiente"/>
        <w:spacing w:before="9"/>
        <w:rPr>
          <w:sz w:val="37"/>
        </w:rPr>
      </w:pPr>
    </w:p>
    <w:p w:rsidR="00B63DA6" w:rsidRDefault="00AB2630">
      <w:pPr>
        <w:pStyle w:val="Ttulo1"/>
        <w:spacing w:before="1"/>
        <w:ind w:left="0" w:right="18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B63DA6" w:rsidRDefault="00B63DA6">
      <w:pPr>
        <w:pStyle w:val="Textoindependiente"/>
        <w:rPr>
          <w:rFonts w:ascii="Arial"/>
          <w:b/>
          <w:sz w:val="20"/>
        </w:rPr>
      </w:pPr>
    </w:p>
    <w:p w:rsidR="00B63DA6" w:rsidRDefault="00B63DA6">
      <w:pPr>
        <w:pStyle w:val="Textoindependiente"/>
        <w:rPr>
          <w:rFonts w:ascii="Arial"/>
          <w:b/>
          <w:sz w:val="20"/>
        </w:rPr>
      </w:pPr>
    </w:p>
    <w:p w:rsidR="00B63DA6" w:rsidRDefault="00B63DA6">
      <w:pPr>
        <w:pStyle w:val="Textoindependiente"/>
        <w:rPr>
          <w:rFonts w:ascii="Arial"/>
          <w:b/>
          <w:sz w:val="20"/>
        </w:rPr>
      </w:pPr>
    </w:p>
    <w:p w:rsidR="00B63DA6" w:rsidRDefault="00B63DA6">
      <w:pPr>
        <w:pStyle w:val="Textoindependiente"/>
        <w:rPr>
          <w:rFonts w:ascii="Arial"/>
          <w:b/>
          <w:sz w:val="20"/>
        </w:rPr>
      </w:pPr>
    </w:p>
    <w:p w:rsidR="00B63DA6" w:rsidRDefault="00B63DA6">
      <w:pPr>
        <w:pStyle w:val="Textoindependiente"/>
        <w:rPr>
          <w:rFonts w:ascii="Arial"/>
          <w:b/>
          <w:sz w:val="20"/>
        </w:rPr>
      </w:pPr>
    </w:p>
    <w:p w:rsidR="00B63DA6" w:rsidRDefault="006910CC">
      <w:pPr>
        <w:pStyle w:val="Textoindependiente"/>
        <w:spacing w:before="1"/>
        <w:rPr>
          <w:rFonts w:ascii="Arial"/>
          <w:b/>
          <w:sz w:val="12"/>
        </w:rPr>
      </w:pPr>
      <w:r>
        <w:pict>
          <v:rect id="_x0000_s2050" style="position:absolute;margin-left:182.6pt;margin-top:8.9pt;width:261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63DA6" w:rsidRDefault="00AB2630">
      <w:pPr>
        <w:ind w:left="24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M.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AUD.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MANUEL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PALACIOS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HERRERA</w:t>
      </w:r>
    </w:p>
    <w:sectPr w:rsidR="00B63DA6">
      <w:headerReference w:type="default" r:id="rId10"/>
      <w:footerReference w:type="default" r:id="rId11"/>
      <w:pgSz w:w="12240" w:h="15840"/>
      <w:pgMar w:top="3180" w:right="1020" w:bottom="1100" w:left="1300" w:header="72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86" w:rsidRDefault="00AB2630">
      <w:r>
        <w:separator/>
      </w:r>
    </w:p>
  </w:endnote>
  <w:endnote w:type="continuationSeparator" w:id="0">
    <w:p w:rsidR="00F71B86" w:rsidRDefault="00A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A6" w:rsidRDefault="006910CC">
    <w:pPr>
      <w:pStyle w:val="Textoindependiente"/>
      <w:spacing w:line="14" w:lineRule="auto"/>
      <w:rPr>
        <w:sz w:val="20"/>
      </w:rPr>
    </w:pPr>
    <w:r>
      <w:pict>
        <v:shape id="_x0000_s1031" style="position:absolute;margin-left:70.85pt;margin-top:732.65pt;width:484.55pt;height:4.8pt;z-index:-16089088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1.85pt;margin-top:736.7pt;width:67.55pt;height:12.1pt;z-index:-16088576;mso-position-horizontal-relative:page;mso-position-vertical-relative:page" filled="f" stroked="f">
          <v:textbox inset="0,0,0,0">
            <w:txbxContent>
              <w:p w:rsidR="00B63DA6" w:rsidRDefault="00AB263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D4530">
                  <w:rPr>
                    <w:rFonts w:ascii="Arial" w:hAnsi="Arial"/>
                    <w:b/>
                    <w:noProof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FD3C53">
                  <w:rPr>
                    <w:rFonts w:ascii="Arial" w:hAnsi="Arial"/>
                    <w:b/>
                    <w:sz w:val="18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A6" w:rsidRDefault="006910CC">
    <w:pPr>
      <w:pStyle w:val="Textoindependiente"/>
      <w:spacing w:line="14" w:lineRule="auto"/>
      <w:rPr>
        <w:sz w:val="20"/>
      </w:rPr>
    </w:pPr>
    <w:r>
      <w:pict>
        <v:shape id="_x0000_s1026" style="position:absolute;margin-left:70.85pt;margin-top:732.65pt;width:484.55pt;height:4.8pt;z-index:-16085504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85pt;margin-top:736.7pt;width:72.55pt;height:12.1pt;z-index:-16084992;mso-position-horizontal-relative:page;mso-position-vertical-relative:page" filled="f" stroked="f">
          <v:textbox inset="0,0,0,0">
            <w:txbxContent>
              <w:p w:rsidR="00B63DA6" w:rsidRDefault="00AB263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D4530">
                  <w:rPr>
                    <w:rFonts w:ascii="Arial" w:hAnsi="Arial"/>
                    <w:b/>
                    <w:noProof/>
                    <w:sz w:val="18"/>
                  </w:rPr>
                  <w:t>16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FD3C53">
                  <w:rPr>
                    <w:rFonts w:ascii="Arial" w:hAnsi="Arial"/>
                    <w:b/>
                    <w:sz w:val="18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86" w:rsidRDefault="00AB2630">
      <w:r>
        <w:separator/>
      </w:r>
    </w:p>
  </w:footnote>
  <w:footnote w:type="continuationSeparator" w:id="0">
    <w:p w:rsidR="00F71B86" w:rsidRDefault="00AB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A6" w:rsidRDefault="00AB263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22483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225344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0CC">
      <w:pict>
        <v:shape id="_x0000_s1034" style="position:absolute;margin-left:70.85pt;margin-top:154.45pt;width:484.05pt;height:4.8pt;z-index:-16090624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6910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78.9pt;margin-top:35.15pt;width:71.8pt;height:10.95pt;z-index:-16090112;mso-position-horizontal-relative:page;mso-position-vertical-relative:page" filled="f" stroked="f">
          <v:textbox inset="0,0,0,0">
            <w:txbxContent>
              <w:p w:rsidR="00B63DA6" w:rsidRDefault="00B63DA6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6910CC">
      <w:pict>
        <v:shape id="_x0000_s1032" type="#_x0000_t202" style="position:absolute;margin-left:173.6pt;margin-top:46.15pt;width:265.25pt;height:56.05pt;z-index:-16089600;mso-position-horizontal-relative:page;mso-position-vertical-relative:page" filled="f" stroked="f">
          <v:textbox inset="0,0,0,0">
            <w:txbxContent>
              <w:p w:rsidR="00B63DA6" w:rsidRDefault="00AB2630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A6" w:rsidRDefault="00AB263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0CC">
      <w:pict>
        <v:shape id="_x0000_s1029" style="position:absolute;margin-left:70.85pt;margin-top:154.45pt;width:484.05pt;height:4.8pt;z-index:-16087040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6910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8.9pt;margin-top:35.15pt;width:71.8pt;height:10.95pt;z-index:-16086528;mso-position-horizontal-relative:page;mso-position-vertical-relative:page" filled="f" stroked="f">
          <v:textbox inset="0,0,0,0">
            <w:txbxContent>
              <w:p w:rsidR="00B63DA6" w:rsidRDefault="00B63DA6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6910CC">
      <w:pict>
        <v:shape id="_x0000_s1027" type="#_x0000_t202" style="position:absolute;margin-left:173.6pt;margin-top:46.15pt;width:265.25pt;height:56.05pt;z-index:-16086016;mso-position-horizontal-relative:page;mso-position-vertical-relative:page" filled="f" stroked="f">
          <v:textbox inset="0,0,0,0">
            <w:txbxContent>
              <w:p w:rsidR="00B63DA6" w:rsidRDefault="00AB2630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FDA"/>
    <w:multiLevelType w:val="hybridMultilevel"/>
    <w:tmpl w:val="B09AAA12"/>
    <w:lvl w:ilvl="0" w:tplc="19FC39B4">
      <w:start w:val="1"/>
      <w:numFmt w:val="upperLetter"/>
      <w:lvlText w:val="%1."/>
      <w:lvlJc w:val="left"/>
      <w:pPr>
        <w:ind w:left="424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2850D814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1E4C8C46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C4BABDF2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61EE40CC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1BC4ABF4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55BA2F7E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4156D85E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496AF668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24004428"/>
    <w:multiLevelType w:val="hybridMultilevel"/>
    <w:tmpl w:val="845E93C8"/>
    <w:lvl w:ilvl="0" w:tplc="2AA0A410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283943E3"/>
    <w:multiLevelType w:val="hybridMultilevel"/>
    <w:tmpl w:val="1A00DEC6"/>
    <w:lvl w:ilvl="0" w:tplc="FF3C26C4">
      <w:start w:val="4"/>
      <w:numFmt w:val="decimal"/>
      <w:lvlText w:val="%1."/>
      <w:lvlJc w:val="left"/>
      <w:pPr>
        <w:ind w:left="117" w:hanging="2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C9C1188">
      <w:numFmt w:val="bullet"/>
      <w:lvlText w:val="•"/>
      <w:lvlJc w:val="left"/>
      <w:pPr>
        <w:ind w:left="1100" w:hanging="263"/>
      </w:pPr>
      <w:rPr>
        <w:rFonts w:hint="default"/>
        <w:lang w:val="es-ES" w:eastAsia="en-US" w:bidi="ar-SA"/>
      </w:rPr>
    </w:lvl>
    <w:lvl w:ilvl="2" w:tplc="E1143824">
      <w:numFmt w:val="bullet"/>
      <w:lvlText w:val="•"/>
      <w:lvlJc w:val="left"/>
      <w:pPr>
        <w:ind w:left="2080" w:hanging="263"/>
      </w:pPr>
      <w:rPr>
        <w:rFonts w:hint="default"/>
        <w:lang w:val="es-ES" w:eastAsia="en-US" w:bidi="ar-SA"/>
      </w:rPr>
    </w:lvl>
    <w:lvl w:ilvl="3" w:tplc="1F8CB72C">
      <w:numFmt w:val="bullet"/>
      <w:lvlText w:val="•"/>
      <w:lvlJc w:val="left"/>
      <w:pPr>
        <w:ind w:left="3060" w:hanging="263"/>
      </w:pPr>
      <w:rPr>
        <w:rFonts w:hint="default"/>
        <w:lang w:val="es-ES" w:eastAsia="en-US" w:bidi="ar-SA"/>
      </w:rPr>
    </w:lvl>
    <w:lvl w:ilvl="4" w:tplc="A31AC3B6">
      <w:numFmt w:val="bullet"/>
      <w:lvlText w:val="•"/>
      <w:lvlJc w:val="left"/>
      <w:pPr>
        <w:ind w:left="4040" w:hanging="263"/>
      </w:pPr>
      <w:rPr>
        <w:rFonts w:hint="default"/>
        <w:lang w:val="es-ES" w:eastAsia="en-US" w:bidi="ar-SA"/>
      </w:rPr>
    </w:lvl>
    <w:lvl w:ilvl="5" w:tplc="98300A7E">
      <w:numFmt w:val="bullet"/>
      <w:lvlText w:val="•"/>
      <w:lvlJc w:val="left"/>
      <w:pPr>
        <w:ind w:left="5020" w:hanging="263"/>
      </w:pPr>
      <w:rPr>
        <w:rFonts w:hint="default"/>
        <w:lang w:val="es-ES" w:eastAsia="en-US" w:bidi="ar-SA"/>
      </w:rPr>
    </w:lvl>
    <w:lvl w:ilvl="6" w:tplc="E97279F8">
      <w:numFmt w:val="bullet"/>
      <w:lvlText w:val="•"/>
      <w:lvlJc w:val="left"/>
      <w:pPr>
        <w:ind w:left="6000" w:hanging="263"/>
      </w:pPr>
      <w:rPr>
        <w:rFonts w:hint="default"/>
        <w:lang w:val="es-ES" w:eastAsia="en-US" w:bidi="ar-SA"/>
      </w:rPr>
    </w:lvl>
    <w:lvl w:ilvl="7" w:tplc="B01E0744">
      <w:numFmt w:val="bullet"/>
      <w:lvlText w:val="•"/>
      <w:lvlJc w:val="left"/>
      <w:pPr>
        <w:ind w:left="6980" w:hanging="263"/>
      </w:pPr>
      <w:rPr>
        <w:rFonts w:hint="default"/>
        <w:lang w:val="es-ES" w:eastAsia="en-US" w:bidi="ar-SA"/>
      </w:rPr>
    </w:lvl>
    <w:lvl w:ilvl="8" w:tplc="066EEFC4">
      <w:numFmt w:val="bullet"/>
      <w:lvlText w:val="•"/>
      <w:lvlJc w:val="left"/>
      <w:pPr>
        <w:ind w:left="7960" w:hanging="263"/>
      </w:pPr>
      <w:rPr>
        <w:rFonts w:hint="default"/>
        <w:lang w:val="es-ES" w:eastAsia="en-US" w:bidi="ar-SA"/>
      </w:rPr>
    </w:lvl>
  </w:abstractNum>
  <w:abstractNum w:abstractNumId="3" w15:restartNumberingAfterBreak="0">
    <w:nsid w:val="494A65C3"/>
    <w:multiLevelType w:val="multilevel"/>
    <w:tmpl w:val="BAE21ACE"/>
    <w:lvl w:ilvl="0">
      <w:start w:val="1"/>
      <w:numFmt w:val="upperRoman"/>
      <w:lvlText w:val="%1."/>
      <w:lvlJc w:val="left"/>
      <w:pPr>
        <w:ind w:left="117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11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2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3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5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7" w:hanging="335"/>
      </w:pPr>
      <w:rPr>
        <w:rFonts w:hint="default"/>
        <w:lang w:val="es-ES" w:eastAsia="en-US" w:bidi="ar-SA"/>
      </w:rPr>
    </w:lvl>
  </w:abstractNum>
  <w:abstractNum w:abstractNumId="4" w15:restartNumberingAfterBreak="0">
    <w:nsid w:val="5DD21C71"/>
    <w:multiLevelType w:val="multilevel"/>
    <w:tmpl w:val="A68492D0"/>
    <w:lvl w:ilvl="0">
      <w:start w:val="1"/>
      <w:numFmt w:val="upperRoman"/>
      <w:lvlText w:val="%1"/>
      <w:lvlJc w:val="left"/>
      <w:pPr>
        <w:ind w:left="519" w:hanging="4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402"/>
      </w:pPr>
      <w:rPr>
        <w:rFonts w:hint="default"/>
        <w:lang w:val="es-ES" w:eastAsia="en-US" w:bidi="ar-SA"/>
      </w:rPr>
    </w:lvl>
  </w:abstractNum>
  <w:abstractNum w:abstractNumId="5" w15:restartNumberingAfterBreak="0">
    <w:nsid w:val="69287275"/>
    <w:multiLevelType w:val="hybridMultilevel"/>
    <w:tmpl w:val="A822A110"/>
    <w:lvl w:ilvl="0" w:tplc="81DA3122">
      <w:start w:val="1"/>
      <w:numFmt w:val="decimal"/>
      <w:lvlText w:val="%1."/>
      <w:lvlJc w:val="left"/>
      <w:pPr>
        <w:ind w:left="117" w:hanging="32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5E9690">
      <w:numFmt w:val="bullet"/>
      <w:lvlText w:val="•"/>
      <w:lvlJc w:val="left"/>
      <w:pPr>
        <w:ind w:left="1100" w:hanging="323"/>
      </w:pPr>
      <w:rPr>
        <w:rFonts w:hint="default"/>
        <w:lang w:val="es-ES" w:eastAsia="en-US" w:bidi="ar-SA"/>
      </w:rPr>
    </w:lvl>
    <w:lvl w:ilvl="2" w:tplc="92BCD574">
      <w:numFmt w:val="bullet"/>
      <w:lvlText w:val="•"/>
      <w:lvlJc w:val="left"/>
      <w:pPr>
        <w:ind w:left="2080" w:hanging="323"/>
      </w:pPr>
      <w:rPr>
        <w:rFonts w:hint="default"/>
        <w:lang w:val="es-ES" w:eastAsia="en-US" w:bidi="ar-SA"/>
      </w:rPr>
    </w:lvl>
    <w:lvl w:ilvl="3" w:tplc="6ADC176E">
      <w:numFmt w:val="bullet"/>
      <w:lvlText w:val="•"/>
      <w:lvlJc w:val="left"/>
      <w:pPr>
        <w:ind w:left="3060" w:hanging="323"/>
      </w:pPr>
      <w:rPr>
        <w:rFonts w:hint="default"/>
        <w:lang w:val="es-ES" w:eastAsia="en-US" w:bidi="ar-SA"/>
      </w:rPr>
    </w:lvl>
    <w:lvl w:ilvl="4" w:tplc="3452AD34">
      <w:numFmt w:val="bullet"/>
      <w:lvlText w:val="•"/>
      <w:lvlJc w:val="left"/>
      <w:pPr>
        <w:ind w:left="4040" w:hanging="323"/>
      </w:pPr>
      <w:rPr>
        <w:rFonts w:hint="default"/>
        <w:lang w:val="es-ES" w:eastAsia="en-US" w:bidi="ar-SA"/>
      </w:rPr>
    </w:lvl>
    <w:lvl w:ilvl="5" w:tplc="23CEEF66">
      <w:numFmt w:val="bullet"/>
      <w:lvlText w:val="•"/>
      <w:lvlJc w:val="left"/>
      <w:pPr>
        <w:ind w:left="5020" w:hanging="323"/>
      </w:pPr>
      <w:rPr>
        <w:rFonts w:hint="default"/>
        <w:lang w:val="es-ES" w:eastAsia="en-US" w:bidi="ar-SA"/>
      </w:rPr>
    </w:lvl>
    <w:lvl w:ilvl="6" w:tplc="C42C88BC">
      <w:numFmt w:val="bullet"/>
      <w:lvlText w:val="•"/>
      <w:lvlJc w:val="left"/>
      <w:pPr>
        <w:ind w:left="6000" w:hanging="323"/>
      </w:pPr>
      <w:rPr>
        <w:rFonts w:hint="default"/>
        <w:lang w:val="es-ES" w:eastAsia="en-US" w:bidi="ar-SA"/>
      </w:rPr>
    </w:lvl>
    <w:lvl w:ilvl="7" w:tplc="19B481D4">
      <w:numFmt w:val="bullet"/>
      <w:lvlText w:val="•"/>
      <w:lvlJc w:val="left"/>
      <w:pPr>
        <w:ind w:left="6980" w:hanging="323"/>
      </w:pPr>
      <w:rPr>
        <w:rFonts w:hint="default"/>
        <w:lang w:val="es-ES" w:eastAsia="en-US" w:bidi="ar-SA"/>
      </w:rPr>
    </w:lvl>
    <w:lvl w:ilvl="8" w:tplc="13ECB2B4">
      <w:numFmt w:val="bullet"/>
      <w:lvlText w:val="•"/>
      <w:lvlJc w:val="left"/>
      <w:pPr>
        <w:ind w:left="7960" w:hanging="323"/>
      </w:pPr>
      <w:rPr>
        <w:rFonts w:hint="default"/>
        <w:lang w:val="es-ES" w:eastAsia="en-US" w:bidi="ar-SA"/>
      </w:rPr>
    </w:lvl>
  </w:abstractNum>
  <w:abstractNum w:abstractNumId="6" w15:restartNumberingAfterBreak="0">
    <w:nsid w:val="6E6566A7"/>
    <w:multiLevelType w:val="hybridMultilevel"/>
    <w:tmpl w:val="CDCA5320"/>
    <w:lvl w:ilvl="0" w:tplc="8C74B0A0">
      <w:start w:val="1"/>
      <w:numFmt w:val="upperLetter"/>
      <w:lvlText w:val="%1."/>
      <w:lvlJc w:val="left"/>
      <w:pPr>
        <w:ind w:left="582" w:hanging="245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7A4E97D8">
      <w:numFmt w:val="bullet"/>
      <w:lvlText w:val="•"/>
      <w:lvlJc w:val="left"/>
      <w:pPr>
        <w:ind w:left="1514" w:hanging="245"/>
      </w:pPr>
      <w:rPr>
        <w:rFonts w:hint="default"/>
        <w:lang w:val="es-ES" w:eastAsia="en-US" w:bidi="ar-SA"/>
      </w:rPr>
    </w:lvl>
    <w:lvl w:ilvl="2" w:tplc="A8624278">
      <w:numFmt w:val="bullet"/>
      <w:lvlText w:val="•"/>
      <w:lvlJc w:val="left"/>
      <w:pPr>
        <w:ind w:left="2448" w:hanging="245"/>
      </w:pPr>
      <w:rPr>
        <w:rFonts w:hint="default"/>
        <w:lang w:val="es-ES" w:eastAsia="en-US" w:bidi="ar-SA"/>
      </w:rPr>
    </w:lvl>
    <w:lvl w:ilvl="3" w:tplc="79CACB26">
      <w:numFmt w:val="bullet"/>
      <w:lvlText w:val="•"/>
      <w:lvlJc w:val="left"/>
      <w:pPr>
        <w:ind w:left="3382" w:hanging="245"/>
      </w:pPr>
      <w:rPr>
        <w:rFonts w:hint="default"/>
        <w:lang w:val="es-ES" w:eastAsia="en-US" w:bidi="ar-SA"/>
      </w:rPr>
    </w:lvl>
    <w:lvl w:ilvl="4" w:tplc="F5766FAC">
      <w:numFmt w:val="bullet"/>
      <w:lvlText w:val="•"/>
      <w:lvlJc w:val="left"/>
      <w:pPr>
        <w:ind w:left="4316" w:hanging="245"/>
      </w:pPr>
      <w:rPr>
        <w:rFonts w:hint="default"/>
        <w:lang w:val="es-ES" w:eastAsia="en-US" w:bidi="ar-SA"/>
      </w:rPr>
    </w:lvl>
    <w:lvl w:ilvl="5" w:tplc="9342F9AC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6" w:tplc="D780F140">
      <w:numFmt w:val="bullet"/>
      <w:lvlText w:val="•"/>
      <w:lvlJc w:val="left"/>
      <w:pPr>
        <w:ind w:left="6184" w:hanging="245"/>
      </w:pPr>
      <w:rPr>
        <w:rFonts w:hint="default"/>
        <w:lang w:val="es-ES" w:eastAsia="en-US" w:bidi="ar-SA"/>
      </w:rPr>
    </w:lvl>
    <w:lvl w:ilvl="7" w:tplc="B63A3E22">
      <w:numFmt w:val="bullet"/>
      <w:lvlText w:val="•"/>
      <w:lvlJc w:val="left"/>
      <w:pPr>
        <w:ind w:left="7118" w:hanging="245"/>
      </w:pPr>
      <w:rPr>
        <w:rFonts w:hint="default"/>
        <w:lang w:val="es-ES" w:eastAsia="en-US" w:bidi="ar-SA"/>
      </w:rPr>
    </w:lvl>
    <w:lvl w:ilvl="8" w:tplc="F15CD7C0">
      <w:numFmt w:val="bullet"/>
      <w:lvlText w:val="•"/>
      <w:lvlJc w:val="left"/>
      <w:pPr>
        <w:ind w:left="8052" w:hanging="24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63DA6"/>
    <w:rsid w:val="00125254"/>
    <w:rsid w:val="00193179"/>
    <w:rsid w:val="004A159C"/>
    <w:rsid w:val="005E08B1"/>
    <w:rsid w:val="00610FB8"/>
    <w:rsid w:val="00613C11"/>
    <w:rsid w:val="00794764"/>
    <w:rsid w:val="008B7EAF"/>
    <w:rsid w:val="00943498"/>
    <w:rsid w:val="00A53C3B"/>
    <w:rsid w:val="00A87FC9"/>
    <w:rsid w:val="00AB2630"/>
    <w:rsid w:val="00B63DA6"/>
    <w:rsid w:val="00B9628D"/>
    <w:rsid w:val="00CF34B9"/>
    <w:rsid w:val="00D0465B"/>
    <w:rsid w:val="00D87948"/>
    <w:rsid w:val="00DA7211"/>
    <w:rsid w:val="00ED4676"/>
    <w:rsid w:val="00F71B86"/>
    <w:rsid w:val="00FD3C53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A350177"/>
  <w15:docId w15:val="{A1559358-896A-4B42-83E8-23E7736C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hanging="448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spacing w:before="360"/>
      <w:ind w:left="116" w:hanging="269"/>
    </w:pPr>
    <w:rPr>
      <w:rFonts w:ascii="Arial" w:eastAsia="Arial" w:hAnsi="Arial" w:cs="Arial"/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</w:style>
  <w:style w:type="paragraph" w:styleId="Encabezado">
    <w:name w:val="header"/>
    <w:basedOn w:val="Normal"/>
    <w:link w:val="EncabezadoCar"/>
    <w:uiPriority w:val="99"/>
    <w:unhideWhenUsed/>
    <w:rsid w:val="00A53C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C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3C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C3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FB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7F66-2670-461E-9CCB-2BBB444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3720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J. Brito Rosado</dc:creator>
  <cp:lastModifiedBy>Manuel J. Brito Rosado</cp:lastModifiedBy>
  <cp:revision>22</cp:revision>
  <cp:lastPrinted>2024-06-27T17:28:00Z</cp:lastPrinted>
  <dcterms:created xsi:type="dcterms:W3CDTF">2024-06-24T21:12:00Z</dcterms:created>
  <dcterms:modified xsi:type="dcterms:W3CDTF">2024-07-01T15:31:00Z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2024-06-24T00:00:00Z</vt:filetime>
  </property>
</Properties>
</file>